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C2E" w:rsidRDefault="007E5435">
      <w:pPr>
        <w:pStyle w:val="ConsPlusNormal"/>
        <w:jc w:val="center"/>
        <w:rPr>
          <w:b/>
          <w:bCs/>
        </w:rPr>
      </w:pPr>
      <w:bookmarkStart w:id="0" w:name="_GoBack"/>
      <w:r>
        <w:rPr>
          <w:b/>
          <w:bCs/>
        </w:rPr>
        <w:t>Методические материалы</w:t>
      </w:r>
    </w:p>
    <w:p w:rsidR="007E1C2E" w:rsidRDefault="007E5435">
      <w:pPr>
        <w:pStyle w:val="ConsPlusNormal"/>
        <w:jc w:val="center"/>
        <w:rPr>
          <w:b/>
          <w:bCs/>
        </w:rPr>
      </w:pPr>
      <w:r>
        <w:rPr>
          <w:b/>
          <w:bCs/>
        </w:rPr>
        <w:t>для советников директора</w:t>
      </w:r>
      <w:bookmarkEnd w:id="0"/>
      <w:r>
        <w:rPr>
          <w:b/>
          <w:bCs/>
        </w:rPr>
        <w:t xml:space="preserve"> по воспитательной работе и взаимодействию с детскими общественными объединениями </w:t>
      </w:r>
      <w:r>
        <w:rPr>
          <w:rFonts w:eastAsia="Times New Roman"/>
          <w:b/>
          <w:spacing w:val="-2"/>
        </w:rPr>
        <w:t>/экспертов</w:t>
      </w:r>
    </w:p>
    <w:p w:rsidR="007E1C2E" w:rsidRDefault="007E1C2E">
      <w:pPr>
        <w:pStyle w:val="ConsPlusNormal"/>
        <w:jc w:val="center"/>
      </w:pPr>
    </w:p>
    <w:p w:rsidR="007E1C2E" w:rsidRDefault="007E1C2E">
      <w:pPr>
        <w:pStyle w:val="ConsPlusNormal"/>
        <w:jc w:val="center"/>
      </w:pPr>
    </w:p>
    <w:p w:rsidR="007E1C2E" w:rsidRDefault="007E5435">
      <w:pPr>
        <w:pStyle w:val="ConsPlusNormal"/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 xml:space="preserve">Правовая основа введения должности советника </w:t>
      </w:r>
      <w:bookmarkStart w:id="1" w:name="_Hlk124160999"/>
      <w:r>
        <w:rPr>
          <w:b/>
          <w:bCs/>
        </w:rPr>
        <w:t xml:space="preserve">директора по воспитательной работе и взаимодействию с детскими </w:t>
      </w:r>
      <w:r>
        <w:rPr>
          <w:b/>
          <w:bCs/>
        </w:rPr>
        <w:t>общественными объединениями</w:t>
      </w:r>
      <w:r>
        <w:rPr>
          <w:rFonts w:eastAsia="Times New Roman"/>
          <w:b/>
          <w:spacing w:val="-2"/>
        </w:rPr>
        <w:t>/экспертов</w:t>
      </w:r>
    </w:p>
    <w:bookmarkEnd w:id="1"/>
    <w:p w:rsidR="007E1C2E" w:rsidRDefault="007E1C2E">
      <w:pPr>
        <w:pStyle w:val="ConsPlusNormal"/>
        <w:jc w:val="both"/>
      </w:pPr>
    </w:p>
    <w:p w:rsidR="007E1C2E" w:rsidRDefault="007E5435">
      <w:pPr>
        <w:pStyle w:val="ConsPlusNormal"/>
        <w:numPr>
          <w:ilvl w:val="0"/>
          <w:numId w:val="2"/>
        </w:numPr>
        <w:spacing w:line="276" w:lineRule="auto"/>
        <w:ind w:left="0" w:firstLine="709"/>
        <w:jc w:val="both"/>
      </w:pPr>
      <w:r>
        <w:t>Федеральный проект «Патриотическое воспитание граждан Российской Федерации» национального проекта «Образование» (</w:t>
      </w:r>
      <w:hyperlink r:id="rId8" w:history="1">
        <w:r>
          <w:rPr>
            <w:rStyle w:val="a5"/>
          </w:rPr>
          <w:t>https://edu.gov.ru/national-project/pr</w:t>
        </w:r>
        <w:r>
          <w:rPr>
            <w:rStyle w:val="a5"/>
          </w:rPr>
          <w:t>ojects/patriot/</w:t>
        </w:r>
      </w:hyperlink>
      <w:r>
        <w:t>.</w:t>
      </w:r>
      <w:bookmarkStart w:id="2" w:name="_Hlk121923773"/>
    </w:p>
    <w:p w:rsidR="007E1C2E" w:rsidRDefault="007E5435">
      <w:pPr>
        <w:pStyle w:val="ConsPlusNormal"/>
        <w:numPr>
          <w:ilvl w:val="0"/>
          <w:numId w:val="2"/>
        </w:numPr>
        <w:spacing w:line="276" w:lineRule="auto"/>
        <w:ind w:left="0" w:firstLine="709"/>
        <w:jc w:val="both"/>
      </w:pPr>
      <w:r>
        <w:t xml:space="preserve">Поручение Президента Российской Федерации </w:t>
      </w:r>
      <w:bookmarkEnd w:id="2"/>
      <w:r>
        <w:t>от 26 июня 2022 г. № Пр-1117, согласно которому в общеобразовательных организациях 45 субъектов Российской Федерации начиная с 2022/2023 учебного года должно быть обеспечено введение должности с</w:t>
      </w:r>
      <w:r>
        <w:t xml:space="preserve">оветника директора по воспитанию и взаимодействию с детскими общественными объединениями в общеобразовательных организациях, а начиная с 2023/24 учебного года - в остальных субъектах Российской Федерации. </w:t>
      </w:r>
      <w:hyperlink r:id="rId9" w:history="1">
        <w:r>
          <w:rPr>
            <w:rStyle w:val="a5"/>
          </w:rPr>
          <w:t>https://disk.yandex.ru/i/G-i6mzszbj0NLQ</w:t>
        </w:r>
      </w:hyperlink>
    </w:p>
    <w:p w:rsidR="007E1C2E" w:rsidRDefault="007E5435">
      <w:pPr>
        <w:pStyle w:val="af0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Поручение Президента Российской Федерации от 15 октября 2022 г. № Пр-1964, согласно которому начиная с 2023 - 2024 учебного года должно быть обеспечено введение               во всех профессиональных образователь</w:t>
      </w:r>
      <w:r>
        <w:rPr>
          <w:rFonts w:ascii="Times New Roman" w:hAnsi="Times New Roman" w:cs="Times New Roman"/>
          <w:sz w:val="24"/>
          <w:szCs w:val="24"/>
        </w:rPr>
        <w:t xml:space="preserve">ных организациях субъектов Российской Федерации должности советника директора по воспитанию и взаимодействию с детскими общественными объединениями. </w:t>
      </w:r>
      <w:hyperlink r:id="rId10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https://disk.yandex.ru/i/2soFf8LyI55I1A</w:t>
        </w:r>
      </w:hyperlink>
    </w:p>
    <w:p w:rsidR="007E1C2E" w:rsidRDefault="007E5435">
      <w:pPr>
        <w:pStyle w:val="af0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Распоряжение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Министерства просвещения Российской Федерации от 09 декабря 2020 г. № Р-163, которым утвержден перечень 10 пилотных субъектов Российской Федерации для реализации комплекса мер, направленного на развитие системы гражданского и патриотического воспитания уч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ащихся общеобразовательных организаций. </w:t>
      </w:r>
      <w:hyperlink r:id="rId11" w:history="1">
        <w:r>
          <w:rPr>
            <w:rStyle w:val="a5"/>
            <w:rFonts w:ascii="Times New Roman" w:eastAsia="Times New Roman" w:hAnsi="Times New Roman" w:cs="Times New Roman"/>
            <w:spacing w:val="-2"/>
            <w:sz w:val="24"/>
            <w:szCs w:val="24"/>
          </w:rPr>
          <w:t>https://disk.yandex.ru/i/SFMu4-KwRF770w</w:t>
        </w:r>
      </w:hyperlink>
    </w:p>
    <w:p w:rsidR="007E1C2E" w:rsidRDefault="007E5435">
      <w:pPr>
        <w:pStyle w:val="af0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Федеральный закон от 29.12.2012 № 273-ФЗ «Об образовании в Российской Федерации».</w:t>
      </w:r>
      <w:hyperlink r:id="rId12" w:history="1">
        <w:r>
          <w:rPr>
            <w:rStyle w:val="a5"/>
            <w:rFonts w:ascii="Times New Roman" w:eastAsia="Times New Roman" w:hAnsi="Times New Roman" w:cs="Times New Roman"/>
            <w:spacing w:val="-2"/>
            <w:sz w:val="24"/>
            <w:szCs w:val="24"/>
          </w:rPr>
          <w:t>https://disk.yandex.ru/d/9q5V0KYseBjABw</w:t>
        </w:r>
      </w:hyperlink>
    </w:p>
    <w:p w:rsidR="007E1C2E" w:rsidRDefault="007E5435">
      <w:pPr>
        <w:pStyle w:val="af0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Стратегия развития воспитания в Российской Федерации на период до 2025 года, утвержденная распоряжением Правительства Российской Федерации от 29 мая 2015 г. № 996-р. </w:t>
      </w:r>
      <w:hyperlink r:id="rId13" w:history="1">
        <w:r>
          <w:rPr>
            <w:rStyle w:val="a5"/>
            <w:rFonts w:ascii="Times New Roman" w:eastAsia="Times New Roman" w:hAnsi="Times New Roman" w:cs="Times New Roman"/>
            <w:spacing w:val="-2"/>
            <w:sz w:val="24"/>
            <w:szCs w:val="24"/>
          </w:rPr>
          <w:t>https://disk.yandex.ru/i/g2HFdJYpnXeJ-A</w:t>
        </w:r>
      </w:hyperlink>
    </w:p>
    <w:p w:rsidR="007E1C2E" w:rsidRDefault="007E5435">
      <w:pPr>
        <w:pStyle w:val="af0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 науки Российской Федерации от 6 октября 2009 г. № 373.</w:t>
      </w:r>
      <w:hyperlink r:id="rId14" w:history="1">
        <w:r>
          <w:rPr>
            <w:rStyle w:val="a5"/>
            <w:rFonts w:ascii="Times New Roman" w:eastAsia="Times New Roman" w:hAnsi="Times New Roman" w:cs="Times New Roman"/>
            <w:spacing w:val="-2"/>
            <w:sz w:val="24"/>
            <w:szCs w:val="24"/>
          </w:rPr>
          <w:t>https://disk.yandex.ru/i/F69wlKhsPw2nbQ</w:t>
        </w:r>
      </w:hyperlink>
    </w:p>
    <w:p w:rsidR="007E1C2E" w:rsidRDefault="007E5435">
      <w:pPr>
        <w:pStyle w:val="af0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 науки Российской Федерации от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17 декабря 2010 г. № 1897.</w:t>
      </w:r>
      <w:hyperlink r:id="rId15" w:history="1">
        <w:r>
          <w:rPr>
            <w:rStyle w:val="a5"/>
            <w:rFonts w:ascii="Times New Roman" w:eastAsia="Times New Roman" w:hAnsi="Times New Roman" w:cs="Times New Roman"/>
            <w:spacing w:val="-2"/>
            <w:sz w:val="24"/>
            <w:szCs w:val="24"/>
          </w:rPr>
          <w:t>https://disk.yandex.ru/i/l52UEUuFTEaIvA</w:t>
        </w:r>
      </w:hyperlink>
    </w:p>
    <w:p w:rsidR="007E1C2E" w:rsidRDefault="007E5435">
      <w:pPr>
        <w:pStyle w:val="af0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Федеральный государственный образовательный стандарт среднего общего образования, утвержденный Приказом Министерства образования и нау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ки Российской Федерации от 17 мая 2012 г. № 413.</w:t>
      </w:r>
      <w:hyperlink r:id="rId16" w:history="1">
        <w:r>
          <w:rPr>
            <w:rStyle w:val="a5"/>
            <w:rFonts w:ascii="Times New Roman" w:eastAsia="Times New Roman" w:hAnsi="Times New Roman" w:cs="Times New Roman"/>
            <w:spacing w:val="-2"/>
            <w:sz w:val="24"/>
            <w:szCs w:val="24"/>
          </w:rPr>
          <w:t>https://disk.yandex.ru/d/w52auc_KixoELA</w:t>
        </w:r>
      </w:hyperlink>
    </w:p>
    <w:p w:rsidR="007E1C2E" w:rsidRDefault="007E1C2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7E1C2E" w:rsidRDefault="007E5435">
      <w:pPr>
        <w:pStyle w:val="af0"/>
        <w:numPr>
          <w:ilvl w:val="0"/>
          <w:numId w:val="1"/>
        </w:numPr>
        <w:spacing w:after="0" w:line="276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Основы трудовой деятельности советника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директора по воспитанию и взаимодействию с детскими общественными объедин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ениями/эксперта</w:t>
      </w:r>
    </w:p>
    <w:p w:rsidR="007E1C2E" w:rsidRDefault="007E1C2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7E1C2E" w:rsidRDefault="007E5435">
      <w:pPr>
        <w:pStyle w:val="af0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Российской Федерации от 21 февраля 2022 года    № 225 «Об утверждении номенклатуры должностей педагогических работников организаций,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осуществляющих образовательную деятельность, должностей руководителей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организаций» должность советника директора по воспитанию и взаимодействию с детскими общественными объединениями включена в номенклатуру должностей педагогических работников организаций, осуществляющих образовательную деятельность, должност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 руководителей образовательных организаций.</w:t>
      </w:r>
      <w:hyperlink r:id="rId17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https://disk.yandex.ru/i/wnNFptdIwTg1ow</w:t>
        </w:r>
      </w:hyperlink>
    </w:p>
    <w:p w:rsidR="007E1C2E" w:rsidRDefault="007E5435">
      <w:pPr>
        <w:pStyle w:val="af0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Приказом А</w:t>
      </w:r>
      <w:r>
        <w:rPr>
          <w:rFonts w:ascii="Times New Roman" w:hAnsi="Times New Roman" w:cs="Times New Roman"/>
          <w:sz w:val="24"/>
          <w:szCs w:val="24"/>
        </w:rPr>
        <w:t xml:space="preserve">втономной некоммерческой организации «Национальное агентство развития квалификаций» от 15 сентября 2021 г. № 87/21-П «Об утверждении наименований квалификации и требований к квалификациям в сфере образования» утверждено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одобренное Национальным Советом 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Президенте Российской Федерации по профессиональным квалификациям (протокол от 27 августа 2021 г. № 55) наименование квалификации советник </w:t>
      </w:r>
      <w:bookmarkStart w:id="3" w:name="_Hlk12190935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по воспитанию и по взаимодействию с детскими общественными объединениями </w:t>
      </w:r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(6 уровень квалификации), и требов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 к квалификации советник </w:t>
      </w:r>
      <w:bookmarkStart w:id="4" w:name="_Hlk12191392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по воспитанию и по взаимодействию с детскими общественными объединениями </w:t>
      </w:r>
      <w:bookmarkEnd w:id="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(6 уровень квалификации), подготовленные Советом по профессиональным квалификациям в сфере образования. </w:t>
      </w:r>
      <w:hyperlink r:id="rId18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https://disk.yandex.ru/i/Uarr_dcA-Dd9Fw</w:t>
        </w:r>
      </w:hyperlink>
    </w:p>
    <w:p w:rsidR="007E1C2E" w:rsidRDefault="007E5435">
      <w:pPr>
        <w:pStyle w:val="af0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 просвещения Российской Федерации разработана типовая должностная инструкция советника директора по воспитанию и взаимодействию с детскими общественными объединениями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разрабатывае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профессиональный стандарт для указанной должности. </w:t>
      </w:r>
    </w:p>
    <w:p w:rsidR="007E1C2E" w:rsidRDefault="007E5435">
      <w:pPr>
        <w:pStyle w:val="af0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 типовой должностной инструкцией советник </w:t>
      </w:r>
      <w:bookmarkStart w:id="5" w:name="_Hlk12444463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по воспитанию и взаимодействию с детскими общественными объединениями</w:t>
      </w:r>
      <w:bookmarkEnd w:id="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 категории педагогических работников. </w:t>
      </w:r>
    </w:p>
    <w:p w:rsidR="007E1C2E" w:rsidRDefault="007E54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квалификации советника директора по воспитанию и взаимодействию с детскими общественными объединениями: </w:t>
      </w:r>
    </w:p>
    <w:p w:rsidR="007E1C2E" w:rsidRDefault="007E54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образование в рамках укрупненной группы специальностей и направлений подготовки «Образование и педагогические науки» и дополнительное профессио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нальное образование по направлению профессиональной деятельности </w:t>
      </w:r>
    </w:p>
    <w:p w:rsidR="007E1C2E" w:rsidRDefault="007E54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7E1C2E" w:rsidRDefault="007E54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образование, дополнительное профессиональное образование (программа профессиональной переподготовки) в сфере образования и педагогических наук и дополнительное профессиональное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разование по направлению профессиональной деятельности</w:t>
      </w:r>
    </w:p>
    <w:p w:rsidR="007E1C2E" w:rsidRDefault="007E54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7E1C2E" w:rsidRDefault="007E54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профессиональное образование в рамках укрупненной группы специальностей «Образование и педагогические науки» и дополнительное профессиональное образование по направлению профессиональной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ятельности (в том числе с получением его после трудоустройства)</w:t>
      </w:r>
    </w:p>
    <w:p w:rsidR="007E1C2E" w:rsidRDefault="007E54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7E1C2E" w:rsidRDefault="007E54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успешное прохождение промежуточной аттестации не менее чем за два года обучения по образовательным программам высшего образования по специальностям и направлениям подготовки, соответствующ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 направленности дополнительных общеобразовательных программ.</w:t>
      </w:r>
    </w:p>
    <w:p w:rsidR="007E1C2E" w:rsidRDefault="007E54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Приему на работу в должности советника директора по воспитанию и взаимодействию с детскими общественными объединениями предшествует конкурсный отбор.</w:t>
      </w:r>
    </w:p>
    <w:p w:rsidR="007E1C2E" w:rsidRDefault="007E54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 Советник директора по воспитанию и взаи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модействию с детскими общественными объединениями должен знать:</w:t>
      </w:r>
    </w:p>
    <w:p w:rsidR="007E1C2E" w:rsidRDefault="007E54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законодательство Российской Федерации о правах ребенка, об образовании, основы трудового законодательства, содержание федеральных государственных образовательных стандартов общего образован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ия, содержание примерных основных общеобразовательных программ, содержание санитарно-эпидемиологических правил и норм, нормативные правовые акты по организации обучения и развития детей с особыми образовательными потребностями, требования профессиональной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этики, в том числе профессионально-этические нормы сотрудничества с коллегами, правила и нормы охраны труда, техники безопасности, производственной санитарии и противопожарной защиты, требования антитеррористической защищенности, устав и локальные норматив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акты общеобразовательной организации;</w:t>
      </w:r>
    </w:p>
    <w:p w:rsidR="007E1C2E" w:rsidRDefault="007E54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основные закономерности возрастного развития и социализации личности, психологические законы периодизации и кризисов развития, социально-психологические особенности и закономерности развития детско-взрослых сооб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ществ, закономерности поведения в социальных сетях, педагогически обоснованные формы и методы обучения и воспитания, способы организации поведения обучающихся, основы социальной психологии и педагогической конфликтологии, основные принципы деятельностного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подхода к обучению и воспитанию, основные методики создания мотивирующей образовательной среды, характеристики и функции воспитывающей общности, формы жизнедеятельности детско-взрослой образовательной общности (в том числе клубные формы), формы и методы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ординации ученического самоуправления в образовательной организации, технологии развития лидерства обучающихся основные причины дезадаптации обучающихся и методики их преодоления, признаки буллинга, в том числе кибербуллинга технологии создания условий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участия родителей (законных представителей) в образовательной деятельности, основные подходы к совместному решению задач повышения качества воспитания обучающихся;</w:t>
      </w:r>
    </w:p>
    <w:p w:rsidR="007E1C2E" w:rsidRDefault="007E54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принципы, методы и технологии разработки, анализа и реализации рабочих программ воспитан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ия, календарных планов воспитательной работы, дополнительных образовательных программ, программ профессионального обучения для достижения запланированных результатов;</w:t>
      </w:r>
    </w:p>
    <w:p w:rsidR="007E1C2E" w:rsidRDefault="007E54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практики управления реализацией образовательных программ и рабочих программ воспитания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 том числе зарубежный опыт;</w:t>
      </w:r>
    </w:p>
    <w:p w:rsidR="007E1C2E" w:rsidRDefault="007E54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основы экономики, социологии, менеджмента, управления персоналом, управления проектами; методы убеждения, аргументации своей позиции, установления контактов с обучающимися разного возраста, их родителями/законными представ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ителями. </w:t>
      </w:r>
    </w:p>
    <w:p w:rsidR="007E1C2E" w:rsidRDefault="007E54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 Приказом ФГБУ «Росдетцентр» от 07.09.2022 № 429-о утверждена типовая форма должностной инструкции эксперта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 реализации проектов и программ в сфере патриотического воспитания граждан федерального государственного бюджетного учреждения «Р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оссийский детско-юношеский центр», в которой установлены квалификационные требования для эксперта.</w:t>
      </w:r>
      <w:r w:rsidR="002E7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1C2E" w:rsidRDefault="007E1C2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C2E" w:rsidRDefault="007E5435">
      <w:pPr>
        <w:pStyle w:val="af0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Особенности регулирования труда лиц, работающих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 совместительству</w:t>
      </w:r>
    </w:p>
    <w:p w:rsidR="007E1C2E" w:rsidRDefault="007E1C2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C2E" w:rsidRDefault="007E5435">
      <w:pPr>
        <w:pStyle w:val="af0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работы на должности советника директора по воспитанию и взаимодействию с детскими общественными объединениями, на должности эксперта,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 совместительству, предполагается выполнение другой регулярной оплачиваемой работы на условиях трудового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 свободное от основной работы время. </w:t>
      </w:r>
    </w:p>
    <w:p w:rsidR="007E1C2E" w:rsidRDefault="007E5435">
      <w:pPr>
        <w:pStyle w:val="af0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регулирования труда лиц, работающих по совместительству, определяются:</w:t>
      </w:r>
    </w:p>
    <w:p w:rsidR="007E1C2E" w:rsidRDefault="007E5435">
      <w:pPr>
        <w:pStyle w:val="af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главой 44 Трудового кодекса Российской Федерации;</w:t>
      </w:r>
    </w:p>
    <w:p w:rsidR="007E1C2E" w:rsidRDefault="007E5435">
      <w:pPr>
        <w:pStyle w:val="af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Постановлением Правительства Российской Федерации от 14 мая 2015 г. №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 «О ежегодных основных удлиненных оплачиваемых отпусках»; </w:t>
      </w:r>
      <w:hyperlink r:id="rId19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https://disk.yandex.ru/i/3uFX9rzJ</w:t>
        </w:r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M</w:t>
        </w:r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x</w:t>
        </w:r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Z47Q</w:t>
        </w:r>
      </w:hyperlink>
    </w:p>
    <w:p w:rsidR="007E1C2E" w:rsidRDefault="007E5435">
      <w:pPr>
        <w:pStyle w:val="af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Приказом Министерства образования и науки Российской Федерации от 22 декабря 2014 г. № 1601 «О прод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олжительности рабочего времени (нормах часов педагогической работы за ставку заработной платы) педагогических работников и о порядке определения учебной нагрузки педагогических работников, оговариваемой в трудовом договоре»; </w:t>
      </w:r>
      <w:hyperlink r:id="rId20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https://disk.yandex.ru/d/fnV9PNh-4lZE_w</w:t>
        </w:r>
      </w:hyperlink>
    </w:p>
    <w:p w:rsidR="007E1C2E" w:rsidRDefault="007E5435">
      <w:pPr>
        <w:pStyle w:val="af0"/>
        <w:spacing w:after="0" w:line="276" w:lineRule="auto"/>
        <w:ind w:left="0"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Постановлением Министерства труда и социального развития Российской Федерации от 30 июня 2003 г. № 41 «Об особенностях работы по совместительству педагогических, медицинских, фармацевтическ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работников и работников культуры».</w:t>
      </w:r>
      <w:hyperlink r:id="rId21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https://disk.yandex.ru/i/bGbTUOTRR06dtg</w:t>
        </w:r>
      </w:hyperlink>
    </w:p>
    <w:p w:rsidR="007E1C2E" w:rsidRDefault="007E5435">
      <w:pPr>
        <w:pStyle w:val="af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18.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атьи 60.1 и 282 Трудового кодекса Российской Федерации устанавливают право работника заключать трудовые договоры о выполнении в свободное от основной работы время другой регулярной оплачиваемой работы у того же работодателя (внутреннее совместительство)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(или) у другого работодателя (внешнее совместительство). Эта норма распространяется и на педагогических работников. </w:t>
      </w:r>
    </w:p>
    <w:p w:rsidR="007E1C2E" w:rsidRDefault="007E5435">
      <w:pPr>
        <w:pStyle w:val="af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 вправе осуществлять работу по совместительству - выполнение другой регулярной оплачиваемой работы на условиях труд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ового договора  в свободное от основной работы время по месту их основной работы или в других организациях, в том числе по аналогичной должности, специальности, профессии, и в случаях, когда установлена сокращенная продолжительность рабочего времени. </w:t>
      </w:r>
    </w:p>
    <w:p w:rsidR="007E1C2E" w:rsidRDefault="007E5435">
      <w:pPr>
        <w:pStyle w:val="af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читается совместительством и не требует заключения (оформления) трудового договора:</w:t>
      </w:r>
    </w:p>
    <w:p w:rsidR="007E1C2E" w:rsidRDefault="007E5435">
      <w:pPr>
        <w:pStyle w:val="af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педагогическая работа на условиях почасовой оплаты в объеме не более 300 часов в год; </w:t>
      </w:r>
    </w:p>
    <w:p w:rsidR="007E1C2E" w:rsidRDefault="007E5435">
      <w:pPr>
        <w:pStyle w:val="af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педагогическая работа в одном и том же учреждении начального или среднего професс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ионального образования, в дошкольном образовательном учреждении, в образовательном учреждении общего образования, учреждении дополнительного образования детей и ином детском учреждении с дополнительной оплатой;</w:t>
      </w:r>
    </w:p>
    <w:p w:rsidR="007E1C2E" w:rsidRDefault="007E5435">
      <w:pPr>
        <w:pStyle w:val="af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работа в том же образовательном учреждении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ином детском учреждении сверх установленной нормы часов педагогической работы за ставку заработной платы педагогических работников.</w:t>
      </w:r>
    </w:p>
    <w:p w:rsidR="007E1C2E" w:rsidRDefault="007E5435">
      <w:pPr>
        <w:pStyle w:val="af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вышеуказанных работ допускается в основное рабочее время с согласия работодателя.</w:t>
      </w:r>
    </w:p>
    <w:p w:rsidR="007E1C2E" w:rsidRDefault="007E5435">
      <w:pPr>
        <w:pStyle w:val="af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по совместительс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тву ежегодный оплачиваемый отпуск предоставляется одновременно с отпуском по основному месту работы. Если на работе по совместительству продолжительность ежегодного оплачиваемого отпуска меньше, чем продолжительность отпуска по основному месту работы, то 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просьбе работника ему предоставляется отпуск за свой счет соответствующей продолжительности (</w:t>
      </w:r>
      <w:hyperlink r:id="rId22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 2 ст. 286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Кодекса Российской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ии). Общая продолжительность отпуска совместителя  в этом случае складывается из продолжительности оплачиваемого отпуска и продолжительности отпуска без сохранения заработной платы.</w:t>
      </w:r>
    </w:p>
    <w:p w:rsidR="007E1C2E" w:rsidRDefault="007E54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Ежегодный оплачиваемый отпуск эксперта составляет 28 календарных дней,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этом ежегодный оплачиваемый отпуск советника директора по воспитанию и взаимодействию с детскими общественными объединениями, как педагогического работника, составляет 56 календарных дней, и в таком случае общая продолжительность отпуска эксперта  будет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кладываться из продолжительности оплачиваемого отпуска 28 календарных дней и продолжительности отпуска без сохранения заработной платы 28 календарных дней.</w:t>
      </w:r>
    </w:p>
    <w:p w:rsidR="007E1C2E" w:rsidRDefault="007E5435">
      <w:pPr>
        <w:pStyle w:val="af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Норма рабочего времени для должности советника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по воспитанию и взаимодействию с детскими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бщественными объединениями определяется в соответствии с </w:t>
      </w:r>
      <w:r>
        <w:rPr>
          <w:rFonts w:ascii="Times New Roman" w:hAnsi="Times New Roman" w:cs="Times New Roman"/>
          <w:sz w:val="24"/>
          <w:szCs w:val="24"/>
        </w:rPr>
        <w:t>положениями статьи 333 Трудового кодекса Российской Федерации и приказа Министерства образования и науки Российской Федерации от 22 декабря 2014 г. № 1601 «О продолжительности рабочего времени (норма</w:t>
      </w:r>
      <w:r>
        <w:rPr>
          <w:rFonts w:ascii="Times New Roman" w:hAnsi="Times New Roman" w:cs="Times New Roman"/>
          <w:sz w:val="24"/>
          <w:szCs w:val="24"/>
        </w:rPr>
        <w:t xml:space="preserve">х часов педагогической работы за ставку заработной платы) педагогических работников и о порядке определения учебной нагрузки педагогических работников, оговариваемой в трудовом договоре»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части продолжительности рабочего времени (нормы часов педагогическ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работы за ставку заработной платы) исходя из сокращенной продолжительности рабочего времени не более 36 часов в неделю. </w:t>
      </w:r>
      <w:hyperlink r:id="rId23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https://disk.yandex.ru/d/fnV9PNh-4lZE_w</w:t>
        </w:r>
      </w:hyperlink>
    </w:p>
    <w:p w:rsidR="007E1C2E" w:rsidRDefault="007E5435">
      <w:pPr>
        <w:pStyle w:val="af0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работы по совместите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льству педагогических работников в течение месяца устанавливается по соглашению между работником и работодателем, и по каждому трудовому договору она не может превышать половины месячной нормы рабочего времени, исчисленной из установленной продолжительност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рабочей недели.</w:t>
      </w:r>
    </w:p>
    <w:p w:rsidR="007E1C2E" w:rsidRDefault="007E5435">
      <w:pPr>
        <w:pStyle w:val="af0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 статьей 284 Трудового кодекса Российской Федерации продолжительность рабочего времени при работе по совместительству не должна превышать четырех часов в день. Условие о продолжительности рабочего времени применяется по 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аждому трудовому договору о работе по совместительству. </w:t>
      </w:r>
    </w:p>
    <w:p w:rsidR="007E1C2E" w:rsidRDefault="007E5435">
      <w:pPr>
        <w:pStyle w:val="af0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рабочего времени эксперта по одному трудовому договору составляет не более 4 часов в день.</w:t>
      </w:r>
    </w:p>
    <w:p w:rsidR="007E1C2E" w:rsidRDefault="007E1C2E">
      <w:pPr>
        <w:pStyle w:val="af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C2E" w:rsidRDefault="007E5435">
      <w:pPr>
        <w:pStyle w:val="af0"/>
        <w:numPr>
          <w:ilvl w:val="0"/>
          <w:numId w:val="1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Документы, предъявляемые лицом, поступающим на работу,</w:t>
      </w:r>
    </w:p>
    <w:p w:rsidR="007E1C2E" w:rsidRDefault="007E5435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заключения трудового договора</w:t>
      </w:r>
    </w:p>
    <w:p w:rsidR="007E1C2E" w:rsidRDefault="007E1C2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C2E" w:rsidRDefault="007E5435">
      <w:pPr>
        <w:pStyle w:val="af0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документов в соответствии со статей 65 Трудового кодекса Российской Федерации, которые предъявляет при заключении трудового договора гражданин Российской Федерации, поступающий на работу: </w:t>
      </w:r>
    </w:p>
    <w:p w:rsidR="007E1C2E" w:rsidRDefault="007E5435">
      <w:pPr>
        <w:pStyle w:val="af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паспорт или иной документ, удостоверяющий личность;</w:t>
      </w:r>
    </w:p>
    <w:p w:rsidR="007E1C2E" w:rsidRDefault="007E5435">
      <w:pPr>
        <w:pStyle w:val="af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трудо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вую книжку и (или) сведения о трудовой деятельности, за исключением случаев, если трудовой договор заключается впервые;</w:t>
      </w:r>
    </w:p>
    <w:p w:rsidR="007E1C2E" w:rsidRDefault="007E5435">
      <w:pPr>
        <w:pStyle w:val="af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документ, подтверждающий регистрацию в системе индивидуального (персонифицированного) учета, в том числе в форме электронного документа;</w:t>
      </w:r>
    </w:p>
    <w:p w:rsidR="007E1C2E" w:rsidRDefault="007E5435">
      <w:pPr>
        <w:pStyle w:val="af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свидетельство о присвоении ИНН (при наличии);</w:t>
      </w:r>
    </w:p>
    <w:p w:rsidR="007E1C2E" w:rsidRDefault="007E5435">
      <w:pPr>
        <w:pStyle w:val="af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документы воинского учета - для военнообязанных и лиц, подлежащих призыву на военную службу;</w:t>
      </w:r>
    </w:p>
    <w:p w:rsidR="007E1C2E" w:rsidRDefault="007E543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документ об образовании (д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иплом об образовании без приложения к нему действителен, однако приложение к диплому недей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ствительно без самого диплома)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</w:p>
    <w:p w:rsidR="007E1C2E" w:rsidRDefault="007E5435">
      <w:pPr>
        <w:pStyle w:val="af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справку о наличии (отсутствии) судимости и (или) факта уголовного преследования либо о прекращении уголовного преследования по реабилитирующим основаниям;</w:t>
      </w:r>
    </w:p>
    <w:p w:rsidR="007E1C2E" w:rsidRDefault="007E5435">
      <w:pPr>
        <w:pStyle w:val="af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справку о том, является или не является лицо подвергнутым администра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тивному наказанию за потребление наркотических средств или психотропных веществ без назначения врача либо новых потенциально опасных психоактивных веществ. </w:t>
      </w:r>
    </w:p>
    <w:p w:rsidR="007E1C2E" w:rsidRDefault="007E5435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! Документы должны быть на русском языке либо с нотариально удостоверенным переводом на русский язы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к.</w:t>
      </w:r>
    </w:p>
    <w:p w:rsidR="007E1C2E" w:rsidRDefault="007E5435">
      <w:pPr>
        <w:pStyle w:val="af0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Документы, предъявляемые для трудоустройства лицами, не имеющими гражданство Российской Федерации,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на основании положений:</w:t>
      </w:r>
    </w:p>
    <w:p w:rsidR="007E1C2E" w:rsidRDefault="007E5435">
      <w:pPr>
        <w:pStyle w:val="af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Трудового кодекса Российской Федерации; </w:t>
      </w:r>
    </w:p>
    <w:p w:rsidR="007E1C2E" w:rsidRDefault="007E5435">
      <w:pPr>
        <w:pStyle w:val="af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Федерального конституционного закона от 04.10.2022 № 5-ФКЗ «О принятии в Российскую Федерацию Донецкой Народной Республики и образовании в составе Российской Федерации нового субъекта - Донецкой Народной Республики»; </w:t>
      </w:r>
      <w:hyperlink r:id="rId24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https://disk.yandex.ru/i/oPlgp3M-NQGbZA</w:t>
        </w:r>
      </w:hyperlink>
    </w:p>
    <w:p w:rsidR="007E1C2E" w:rsidRDefault="007E5435">
      <w:pPr>
        <w:pStyle w:val="af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Федерального конституционного закона от 04.10.2022 № 6-ФКЗ «О принятии в Российскую Федерацию Луганской Народной Республики и образовании в составе Российской Федерации нового субъекта– Луганской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Народной Республики»; </w:t>
      </w:r>
      <w:hyperlink r:id="rId25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https://disk.yandex.ru/d/HOQ3I9SEdWwg-Q</w:t>
        </w:r>
      </w:hyperlink>
    </w:p>
    <w:p w:rsidR="007E1C2E" w:rsidRDefault="007E5435">
      <w:pPr>
        <w:pStyle w:val="af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Федерального конституционного закона от 04.10.2022 № 7-ФКЗ «О принятии в Российскую Федерацию Запорожской области и образовании в составе Российской Федерации нового субъекта - Запорожской области»; </w:t>
      </w:r>
      <w:hyperlink r:id="rId26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</w:t>
        </w:r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ps://disk.yandex.ru/i/SUiv_inLvDO2yA</w:t>
        </w:r>
      </w:hyperlink>
    </w:p>
    <w:p w:rsidR="007E1C2E" w:rsidRDefault="007E5435">
      <w:pPr>
        <w:pStyle w:val="af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конституционного закона от 04.10.2022 № 8-ФКЗ «О принятии в Российскую Федерацию Херсонской области и образовании в составе Российской Федерации нового субъекта - Херсонской области»;</w:t>
      </w:r>
      <w:hyperlink r:id="rId27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https://disk.yandex.ru/i/PHFb-iJf8-sk1g</w:t>
        </w:r>
      </w:hyperlink>
    </w:p>
    <w:p w:rsidR="007E1C2E" w:rsidRDefault="007E5435">
      <w:pPr>
        <w:pStyle w:val="af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Федерального закона от 25.07.2002 № 115-ФЗ «О правовом положении иностранных граждан в Российской Федерации»; </w:t>
      </w:r>
      <w:hyperlink r:id="rId28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https://disk.ya</w:t>
        </w:r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ndex.ru/d/OxRwogL8hAP5KA</w:t>
        </w:r>
      </w:hyperlink>
    </w:p>
    <w:p w:rsidR="007E1C2E" w:rsidRDefault="007E5435">
      <w:pPr>
        <w:pStyle w:val="af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Указа Президента Российской Федерации  от 27.08.2022 № 585 «О временных мерах по урегулированию правового положения граждан Донецкой Народной Республики, Луганской Народной Республики и Украины в Российской Федерации»; </w:t>
      </w:r>
      <w:hyperlink r:id="rId29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https://disk.yandex.ru/d/sbpnRE7lj3hNEw</w:t>
        </w:r>
      </w:hyperlink>
    </w:p>
    <w:p w:rsidR="007E1C2E" w:rsidRDefault="007E5435">
      <w:pPr>
        <w:pStyle w:val="af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bookmarkStart w:id="6" w:name="_Hlk12444092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 Президента Российской Федерации  от 18.02.2017 № 74 «О признании в Российской Федерации документов и регистрационных знаков транспортных средств, выданных на 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рриториях отдельных районов Донецкой и Луганской областей Украины»; </w:t>
      </w:r>
      <w:hyperlink r:id="rId30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https://disk.yandex.ru/i/6jYtR2vC7004lA</w:t>
        </w:r>
      </w:hyperlink>
    </w:p>
    <w:bookmarkEnd w:id="6"/>
    <w:p w:rsidR="007E1C2E" w:rsidRDefault="007E5435">
      <w:pPr>
        <w:pStyle w:val="af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Постановления Правительства Российской Федерации от 31.12.2022 № 2571 «Об особенностях прим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енения трудового законодательства Российской Федерации, иных нормативных правовых актов, содержащих нормы трудового права, на территориях Донецкой Народной Республики, Луганской Народной Республики, Запорожской области и Херсонской области».</w:t>
      </w:r>
      <w:hyperlink r:id="rId31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https://disk.yandex.ru/i/sxvMAy3s_YyBmg</w:t>
        </w:r>
      </w:hyperlink>
    </w:p>
    <w:p w:rsidR="007E1C2E" w:rsidRDefault="007E5435">
      <w:pPr>
        <w:pStyle w:val="af0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 документами, предусмотренными статьей 65 Трудового кодекса Российской Федерации, при заключении трудового договора поступающие на работу иностранный гражданин или лицо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гражданства в соответствии со статьей 327.3 Трудового кодекса Российской Федерации предъявляют работодателю:</w:t>
      </w:r>
    </w:p>
    <w:p w:rsidR="007E1C2E" w:rsidRDefault="007E5435">
      <w:pPr>
        <w:pStyle w:val="af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разрешение на работу или патент, за исключением случаев, установленных федеральными законами или международными договорами Российской Федера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ции, - при заключении трудового договора с временно пребывающими в Российской Федерации иностранным гражданином или лицом без гражданства; </w:t>
      </w:r>
    </w:p>
    <w:p w:rsidR="007E1C2E" w:rsidRDefault="007E5435">
      <w:pPr>
        <w:pStyle w:val="af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разрешение на временное проживание, разрешение на временное проживание в целях получения образования, за исключени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случаев, установленных федеральными законами или международными договорами Российской Федерации, - при заключении трудового договора с временно проживающими в Российской Федерации иностранным гражданином или лицом без гражданства; </w:t>
      </w:r>
    </w:p>
    <w:p w:rsidR="007E1C2E" w:rsidRDefault="007E5435">
      <w:pPr>
        <w:pStyle w:val="af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вид на жительство,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 исключением случаев, установленных федеральными законами или международными договорами Российской Федерации, - при заключении трудового договора с постоянно проживающими в Российской Федерации иностранным гражданином или лицом без гражданства. </w:t>
      </w:r>
    </w:p>
    <w:p w:rsidR="007E1C2E" w:rsidRDefault="007E5435">
      <w:pPr>
        <w:pStyle w:val="af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трудового договора поступающие на работу иностранный гражданин или лицо без гражданства не предъявляют работодателю документы воинского учета, за исключением случаев, установленных федеральными законами или международными договорами Российск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Федерации, указами Президента Российской Федерации, постановлениями Правительства Российской Федерации. </w:t>
      </w:r>
    </w:p>
    <w:p w:rsidR="007E1C2E" w:rsidRDefault="007E5435">
      <w:pPr>
        <w:pStyle w:val="af0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Перечень документов, предъявляемых для трудоустройства гражданами Украины, временно пребывающими в 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E1C2E" w:rsidRDefault="007E5435">
      <w:pPr>
        <w:pStyle w:val="af0"/>
        <w:spacing w:after="0" w:line="276" w:lineRule="auto"/>
        <w:ind w:left="0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bookmarkStart w:id="7" w:name="_Hlk12427571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паспорт гражданина Украин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ы; </w:t>
      </w:r>
    </w:p>
    <w:p w:rsidR="007E1C2E" w:rsidRDefault="007E5435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- патент на работу; </w:t>
      </w:r>
    </w:p>
    <w:p w:rsidR="007E1C2E" w:rsidRDefault="007E5435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  <w:highlight w:val="lightGray"/>
          <w:lang w:eastAsia="ru-RU"/>
        </w:rPr>
      </w:pPr>
      <w:r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С 27 августа 2022 г. вместо патента можно предъявлять документ, подтверждающий проведение территориальным органом Министерства внутренних дел Российской Федерации идентификации личности по отпечаткам пальцев (ладоней) рук, а в случ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 xml:space="preserve">ае отсутствия дактилоскопической информации, после прохождение дактилоскопической регистрации и фотографирования, а также прохождения медицинского </w:t>
      </w:r>
      <w:r>
        <w:rPr>
          <w:rFonts w:ascii="Times New Roman" w:eastAsia="Arial" w:hAnsi="Times New Roman" w:cs="Times New Roman"/>
          <w:i/>
          <w:sz w:val="24"/>
          <w:szCs w:val="24"/>
          <w:lang w:eastAsia="ru-RU"/>
        </w:rPr>
        <w:t xml:space="preserve">освидетельствования. </w:t>
      </w:r>
    </w:p>
    <w:p w:rsidR="007E1C2E" w:rsidRDefault="007E5435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Дактилоскопическую регистрацию и фотографирование проводят территориальные органы Минис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терства внутренних дел Российской Федерации в соответствии с Приказом МВД России от 27.12.2021 № 1139 «Об утверждении Порядка проведения обязательной государственной дактилоскопической регистрации и фотографирования иностранных граждан и лиц без гражданств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а, прибывших в Российскую Федерацию в целях, не связанных с осуществлением трудовой деятельности, на срок, превышающий девяносто календарных дней, либо в целях осуществления трудовой деятельности».</w:t>
      </w:r>
      <w:hyperlink r:id="rId32" w:history="1">
        <w:r>
          <w:rPr>
            <w:rStyle w:val="a5"/>
            <w:rFonts w:ascii="Times New Roman" w:eastAsia="Arial" w:hAnsi="Times New Roman" w:cs="Times New Roman"/>
            <w:i/>
            <w:sz w:val="24"/>
            <w:szCs w:val="24"/>
            <w:lang w:eastAsia="ru-RU"/>
          </w:rPr>
          <w:t>https:/</w:t>
        </w:r>
        <w:r>
          <w:rPr>
            <w:rStyle w:val="a5"/>
            <w:rFonts w:ascii="Times New Roman" w:eastAsia="Arial" w:hAnsi="Times New Roman" w:cs="Times New Roman"/>
            <w:i/>
            <w:sz w:val="24"/>
            <w:szCs w:val="24"/>
            <w:lang w:eastAsia="ru-RU"/>
          </w:rPr>
          <w:t>/disk.yandex.ru/i/SopS_4BY4vYajQ</w:t>
        </w:r>
      </w:hyperlink>
    </w:p>
    <w:p w:rsidR="007E1C2E" w:rsidRDefault="007E5435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 xml:space="preserve">Порядок  медицинского освидетельствования утвержден приказом Министерства здравоохранения Российской Федерации  от 19.11.2021 № 1079н «Об утверждении Порядка проведения медицинского освидетельствования, включая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проведение химико-токсикологических исследований наличия в 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 их метаболитов, на наличие или отсу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тствие у иностранного гражданина или лица без гражданства инфекционных заболеваний, представляющих опасность для окружающих, и заболевания, вызываемого вирусом иммунодефицита человека (ВИЧ-инфекции), формы бланка и срока действия медицинского заключения об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 xml:space="preserve"> отсутствии факта употребления наркотических средств или психотропных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lastRenderedPageBreak/>
        <w:t>веществ без назначения врача либо новых потенциально опасных психоактивных веществ, а также формы, описания бланка и срока действия медицинского заключения о наличии (отсутствии) инфекци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онных заболеваний, представляющих опасность для окружающих».</w:t>
      </w:r>
      <w:hyperlink r:id="rId33" w:history="1">
        <w:r>
          <w:rPr>
            <w:rStyle w:val="a5"/>
            <w:rFonts w:ascii="Times New Roman" w:eastAsia="Arial" w:hAnsi="Times New Roman" w:cs="Times New Roman"/>
            <w:i/>
            <w:sz w:val="24"/>
            <w:szCs w:val="24"/>
            <w:lang w:eastAsia="ru-RU"/>
          </w:rPr>
          <w:t>https://disk.yandex.ru/i/t1QXseASQOt3Gw</w:t>
        </w:r>
      </w:hyperlink>
    </w:p>
    <w:p w:rsidR="007E1C2E" w:rsidRDefault="007E5435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Документ, подтверждающий прохождение иностранным гражданином или лицом без гражданства обязательной г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осударственной дактилоскопической регистрации и фотографирования представляет собой ламинированный бланк (карточка) с фотоизображением и установочными данными владельца.</w:t>
      </w:r>
      <w:hyperlink r:id="rId34" w:history="1">
        <w:r>
          <w:rPr>
            <w:rStyle w:val="a5"/>
            <w:rFonts w:ascii="Times New Roman" w:eastAsia="Arial" w:hAnsi="Times New Roman" w:cs="Times New Roman"/>
            <w:i/>
            <w:sz w:val="24"/>
            <w:szCs w:val="24"/>
            <w:lang w:eastAsia="ru-RU"/>
          </w:rPr>
          <w:t>https://мвд.рф/mvd/structure1/Glavnie_upravlenija/guvm/news/item/27614459/</w:t>
        </w:r>
      </w:hyperlink>
    </w:p>
    <w:p w:rsidR="007E1C2E" w:rsidRDefault="007E5435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 трудовую книжку и (или) сведения о трудовой деятельности (за исключением случаев, если трудовой договор заключается данным лицом впервые);</w:t>
      </w:r>
    </w:p>
    <w:p w:rsidR="007E1C2E" w:rsidRDefault="007E5435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 документ об образовании, о квалифик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ации или наличии специальных знаний; </w:t>
      </w:r>
    </w:p>
    <w:p w:rsidR="007E1C2E" w:rsidRDefault="007E5435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 xml:space="preserve">Диплом об образовании без приложения к нему действителен, приложение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br/>
        <w:t xml:space="preserve">к диплому недействительно без самого диплома. </w:t>
      </w:r>
    </w:p>
    <w:p w:rsidR="007E1C2E" w:rsidRDefault="007E5435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- документ, подтверждающий регистрацию в системе индивидуального (персонифицированного) учета, в том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числе в электронной форме;</w:t>
      </w:r>
    </w:p>
    <w:p w:rsidR="007E1C2E" w:rsidRDefault="007E54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соответствии с частью 3 статьи 9 Федерального закона от 01.04.1996 № 27-ФЗ «Об индивидуальном (персонифицированном) учете в системах обязательного пенсионного страхования и обязательного социального страхования» застрахованное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лицо, поступающее на работу по трудовому договору обязано представить страхователю </w:t>
      </w:r>
      <w:hyperlink r:id="rId35" w:history="1">
        <w:r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документ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подтверждающий регистрацию в системе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индивидуального (персонифицированного) учета, на бумажном носителе или в форме электронного документа и (или) посредством информационной системы «личный кабинет зарегистрированного лица», а также при первичной регистрации или изменении у зарегистрированног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(застрахованного) лица сведений, содержащихся в индивидуальном лицевом счете, сообщить страхователю для передачи в Фонд пенсионного и социального страхования Российской Федерации следующие сведения:</w:t>
      </w:r>
    </w:p>
    <w:p w:rsidR="007E1C2E" w:rsidRDefault="007E54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1) фамилия, имя, отчество (при наличии) и в случае их изменения после даты регистрации в системе индивидуального (персонифицированного) учета иные фамилия, имя, отчество (при наличии);</w:t>
      </w:r>
    </w:p>
    <w:p w:rsidR="007E1C2E" w:rsidRDefault="007E54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2) дата рождения; </w:t>
      </w:r>
    </w:p>
    <w:p w:rsidR="007E1C2E" w:rsidRDefault="007E54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3) место рождения; </w:t>
      </w:r>
    </w:p>
    <w:p w:rsidR="007E1C2E" w:rsidRDefault="007E54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4) пол; </w:t>
      </w:r>
    </w:p>
    <w:p w:rsidR="007E1C2E" w:rsidRDefault="007E54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5) адрес постоянного 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еста жительства (адрес места пребывания); </w:t>
      </w:r>
    </w:p>
    <w:p w:rsidR="007E1C2E" w:rsidRDefault="007E54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6) сведения о документе, удостоверяющем личность; </w:t>
      </w:r>
    </w:p>
    <w:p w:rsidR="007E1C2E" w:rsidRDefault="007E54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7) гражданство. </w:t>
      </w:r>
      <w:hyperlink r:id="rId36" w:history="1">
        <w:r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https://disk.yandex.ru/d/WVpvNMgYllgzvg</w:t>
        </w:r>
      </w:hyperlink>
    </w:p>
    <w:p w:rsidR="007E1C2E" w:rsidRDefault="007E5435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 свидетельство о присвоении ИНН (при наличии);</w:t>
      </w:r>
    </w:p>
    <w:p w:rsidR="007E1C2E" w:rsidRDefault="007E5435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- д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окументы воинского учета (в случаях, установленных федеральными законами или международными договорами Российской Федерации, указами Президента Российской Федерации, постановлениями Правительства Российской Федерации);</w:t>
      </w:r>
    </w:p>
    <w:p w:rsidR="007E1C2E" w:rsidRDefault="007E5435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 справку о наличии (отсутствии) суди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мости и (или) факта уголовного преследования либо о прекращении уголовного преследования по реабилитирующим основаниям; </w:t>
      </w:r>
    </w:p>
    <w:p w:rsidR="007E1C2E" w:rsidRDefault="007E5435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 справку о том, является или не является лицо подвергнутым административному наказанию за потребление наркотических средств или психот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ропных веществ без назначения врача либо новых потенциально опасных психоактивных веществ.</w:t>
      </w:r>
    </w:p>
    <w:p w:rsidR="007E1C2E" w:rsidRDefault="007E5435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bookmarkStart w:id="8" w:name="_Hlk123048719"/>
      <w:bookmarkEnd w:id="7"/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lastRenderedPageBreak/>
        <w:t>! Документы должны быть на русском языке либо с нотариально удостоверенным переводом на русский язык.</w:t>
      </w:r>
    </w:p>
    <w:p w:rsidR="007E1C2E" w:rsidRDefault="007E5435">
      <w:pPr>
        <w:pStyle w:val="af0"/>
        <w:spacing w:after="0" w:line="276" w:lineRule="auto"/>
        <w:ind w:left="0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26. При заключении трудового договора с работниками, проживавшими по состоянию на 30 сентября 2022 г. на территориях </w:t>
      </w:r>
      <w:bookmarkStart w:id="9" w:name="_Hlk124276121"/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Донецкой Народной Республики, Луганской Народной Республики, Запорожской области и Херсонской области</w:t>
      </w:r>
      <w:bookmarkEnd w:id="9"/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, не имеющими гражданство Российской Ф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едерации, особенности регулирования труда работников, являющихся иностранными гражданами или лицами без гражданства, предусмотренные главой 50.1 Трудового кодекса Российской Федерации, </w:t>
      </w: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>не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>применяются до 1 июля 2023 года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E1C2E" w:rsidRDefault="007E5435">
      <w:pPr>
        <w:pStyle w:val="af0"/>
        <w:spacing w:after="0" w:line="276" w:lineRule="auto"/>
        <w:ind w:left="0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Указанные работники предъявляют пр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и заключении трудового договора: </w:t>
      </w:r>
    </w:p>
    <w:p w:rsidR="007E1C2E" w:rsidRDefault="007E5435">
      <w:pPr>
        <w:pStyle w:val="af0"/>
        <w:spacing w:after="0" w:line="276" w:lineRule="auto"/>
        <w:ind w:left="0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паспорт гражданина Украины или иной документ, удостоверяющий личность, выданный соответствующими органами, фактически действующими на территориях Донецкой Народной Республики, Луганской Народной Республики, Запорожской о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бласти и Херсонской области; </w:t>
      </w:r>
    </w:p>
    <w:p w:rsidR="007E1C2E" w:rsidRDefault="007E5435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 трудовую книжку и (или) сведения о трудовой деятельности (за исключением случаев, если трудовой договор заключается данным лицом впервые);</w:t>
      </w:r>
    </w:p>
    <w:p w:rsidR="007E1C2E" w:rsidRDefault="007E5435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- документ об образовании, о квалификации или наличии специальных знаний; </w:t>
      </w:r>
    </w:p>
    <w:p w:rsidR="007E1C2E" w:rsidRDefault="007E5435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! Диплом о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 xml:space="preserve">б образовании без приложения к нему действителен, приложение к диплому недействительно без самого диплома. </w:t>
      </w:r>
    </w:p>
    <w:p w:rsidR="007E1C2E" w:rsidRDefault="007E5435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 документ, подтверждающий регистрацию в системе индивидуального (персонифицированного) учета, в том числе в электронной форме;</w:t>
      </w:r>
    </w:p>
    <w:p w:rsidR="007E1C2E" w:rsidRDefault="007E54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Отсутствие у работни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 при заключении трудового договора документа, подтверждающего регистрацию в системе индивидуального (персонифицированного) учета, в том числе в форме электронного документа, не может являться основанием для отказа в заключении трудового договора. Указанн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ая регистрация осуществляется работниками самостоятельно или по заявлению работников работодателями в соответствии с законодательством Российской Федерации об индивидуальном (персонифицированном) учете в системе обязательного пенсионного страхования и обяз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ательного социального страхования. </w:t>
      </w:r>
    </w:p>
    <w:p w:rsidR="007E1C2E" w:rsidRDefault="007E5435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 свидетельство о присвоении ИНН (при наличии);</w:t>
      </w:r>
    </w:p>
    <w:p w:rsidR="007E1C2E" w:rsidRDefault="007E5435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документы воинского учета (в случаях, установленных федеральными законами или международными договорами Российской Федерации, указами Президента Российской Федерации,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постановлениями Правительства Российской Федерации);</w:t>
      </w:r>
    </w:p>
    <w:p w:rsidR="007E1C2E" w:rsidRDefault="007E5435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- справку о наличии (отсутствии) судимости и (или) факта уголовного преследования либо о прекращении уголовного преследования по реабилитирующим основаниям; </w:t>
      </w:r>
    </w:p>
    <w:p w:rsidR="007E1C2E" w:rsidRDefault="007E5435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 справку о том, является или не является лиц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о подвергнутым административному наказанию за 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7E1C2E" w:rsidRDefault="007E5435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! Документы должны быть на русском языке либо с нотариально удостоверенным 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переводом на русский язык.</w:t>
      </w:r>
    </w:p>
    <w:p w:rsidR="007E1C2E" w:rsidRDefault="007E1C2E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</w:p>
    <w:p w:rsidR="007E1C2E" w:rsidRDefault="007E5435">
      <w:pPr>
        <w:spacing w:after="0" w:line="276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>. Признание документов об образовании</w:t>
      </w:r>
    </w:p>
    <w:p w:rsidR="007E1C2E" w:rsidRDefault="007E1C2E">
      <w:pPr>
        <w:pStyle w:val="af0"/>
        <w:spacing w:after="0" w:line="276" w:lineRule="auto"/>
        <w:ind w:left="709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</w:p>
    <w:bookmarkEnd w:id="8"/>
    <w:p w:rsidR="007E1C2E" w:rsidRDefault="007E543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27. В процедуре признания иностранных документов об образовании не нуждаются:</w:t>
      </w:r>
    </w:p>
    <w:p w:rsidR="007E1C2E" w:rsidRDefault="007E543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документы государственного образца, полученные в Украине после 26 мая 2000 года (Соглашение между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Правительством Российской Федерации и Кабинетом Министров Украины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 взаимном признании и эквивалентности документов об образовании и ученых званиях - Москва, 26 мая 2000 года (далее – Соглашение);</w:t>
      </w:r>
    </w:p>
    <w:p w:rsidR="007E1C2E" w:rsidRDefault="007E543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! Необходимо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учитывать, что действие Соглашения прекращено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20 декабря 2022 года, в связи с чем его положения будут применяться к предусмотренным Соглашением документам, выданным до прекращения его действия, к обучающимся и соискателям ученых званий, которые прибыли в Российскую Федерацию или Украину до прекращения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действия Соглашения. Полученные ими документы будут признаваться эквивалентными в соответствии с положениями Соглашения.</w:t>
      </w:r>
    </w:p>
    <w:p w:rsidR="007E1C2E" w:rsidRDefault="007E543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документы об образовании лиц, признанных гражданами Российской Федерации в соответствии с частью 1 статьи 4 Федерального конституци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онного закона от 21 марта 2014 года № 6-ФКЗ «О принятии в Российскую Федерацию Республики Крым и образовании в составе Российской Федерации новых субъектов - Республики Крым и города федерального значения Севастополя»;</w:t>
      </w:r>
      <w:hyperlink r:id="rId37" w:history="1">
        <w:r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https://disk.yandex.ru/i/_vnJaDdh6wncQA</w:t>
        </w:r>
      </w:hyperlink>
    </w:p>
    <w:p w:rsidR="007E1C2E" w:rsidRDefault="007E543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в) документы, полученные в Украине до 15 мая 1992 года (в настоящее время на территории Российской Федерации не считаются иностранными, поэтому такие документы в процедуре не нуждаются - Федеральный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 от 24.05.1999 № 99-ФЗ «О государственной политике Российской Федерации в отношении соотечественников за рубежом»);</w:t>
      </w:r>
      <w:hyperlink r:id="rId38" w:history="1">
        <w:r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https://disk.yandex.ru/i/T2yiiFGgqHpETg</w:t>
        </w:r>
      </w:hyperlink>
    </w:p>
    <w:p w:rsidR="007E1C2E" w:rsidRDefault="007E543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документы об образовании граждан Росси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йской Федерации, выданные государственными и иными официальными органами Украины, государственными и иными официальными органами Донецкой Народной Республики, Луганской Народной Республики, Запорожской области,  Херсонской области в соответствии со статьей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 Федерального конституционного закона от 04.10.2022 № 5-ФКЗ «О принятии в Российскую Федерацию Донецкой Народной Республики и образовании в составе Российской Федерации нового субъекта - Донецкой Народной Республики,  Федерального конституционного закон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от 04.10.2022 № 6-ФКЗ «О принятии в Российскую Федерацию Луганской Народной Республики и образовании в составе Российской Федерации нового субъекта - Луганской Народной Республики», Федерального конституционного закона от 04.10.2022 № 7-ФКЗ «О принятии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Российскую Федерацию Запорожской области и образовании в составе Российской Федерации нового субъекта - Запорожской области», Федерального конституционного закона от 04.10.2022 № 8-ФКЗ «О принятии в Российскую Федерацию Херсонской области и образовании в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составе Российской Федерации нового субъекта - Херсонской области»;</w:t>
      </w:r>
    </w:p>
    <w:p w:rsidR="007E1C2E" w:rsidRDefault="007E54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д)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ностранное образование и (или) иностранная квалификация, подтверждаемые документами, выданными в ДНР и ЛНР, признаются на территории Российской Федерации без прохождения процедуры приз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нания при соблюдении следующих условий:</w:t>
      </w:r>
    </w:p>
    <w:p w:rsidR="007E1C2E" w:rsidRDefault="007E54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документ об образовании выдан фактически действующими органами ДНР и ЛНР;</w:t>
      </w:r>
    </w:p>
    <w:p w:rsidR="007E1C2E" w:rsidRDefault="007E54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 об образовании выдан не ранее 2015 года. </w:t>
      </w:r>
    </w:p>
    <w:p w:rsidR="007E1C2E" w:rsidRDefault="007E54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! Для подтверждения признания документов об иностранном образовании без прохождения процедуры признания необходимо направить </w:t>
      </w:r>
      <w:bookmarkStart w:id="10" w:name="_Hlk124170837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через официальный сайт подведомственного Рособрнадзору ФГБУ «Главэкспертцентр» </w:t>
      </w:r>
      <w:hyperlink r:id="rId39" w:history="1">
        <w:r>
          <w:rPr>
            <w:rStyle w:val="a5"/>
            <w:rFonts w:ascii="Times New Roman" w:eastAsia="Times New Roman" w:hAnsi="Times New Roman" w:cs="Times New Roman"/>
            <w:i/>
            <w:color w:val="auto"/>
            <w:sz w:val="24"/>
            <w:szCs w:val="24"/>
            <w:lang w:eastAsia="ru-RU"/>
          </w:rPr>
          <w:t>http://www.nic.go</w:t>
        </w:r>
        <w:r>
          <w:rPr>
            <w:rStyle w:val="a5"/>
            <w:rFonts w:ascii="Times New Roman" w:eastAsia="Times New Roman" w:hAnsi="Times New Roman" w:cs="Times New Roman"/>
            <w:i/>
            <w:color w:val="auto"/>
            <w:sz w:val="24"/>
            <w:szCs w:val="24"/>
            <w:lang w:eastAsia="ru-RU"/>
          </w:rPr>
          <w:t>v.ru/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 </w:t>
      </w:r>
      <w:bookmarkEnd w:id="10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заявку на подтверждение признания документов об иностранном образовании без прохождения процедуры признания с приложением отсканированных копий документа об образовании и приложения (если оно предусмотрено) с нотариально удостоверенным переводом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 русский язык (если документы об образовании не на русском языке). </w:t>
      </w:r>
    </w:p>
    <w:p w:rsidR="007E1C2E" w:rsidRDefault="007E543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28. В общем порядке 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ицам, имеющим документы об образовании, полученные в Украине, и желающим на территории Российской Федерации воспользоваться правом на образование или труд, необходим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пройти процедуру признания такого документа (статья 107 Федерального закона от 29.12.2012 № 273-ФЗ «Об образовании в Российской Федерации»).</w:t>
      </w:r>
    </w:p>
    <w:p w:rsidR="007E1C2E" w:rsidRDefault="007E54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Процедуру признания  осуществляет Рособрнадзор в соответствии с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Административным регламентом предоставления Рособ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рнадзором государственной услуги по признанию образования и (или) квалификации, полученных в иностранном государстве, утвержденным приказом Рособрнадзора от 18.06.2019 № 837 «Об утверждении Административного регламента предоставления Федеральной службой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надзору в сфере образования и науки государственной услуги по признанию образования и (или) квалификации, полученных в иностранном государстве». </w:t>
      </w:r>
      <w:hyperlink r:id="rId40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https://disk.yandex.ru/i/bDvbzLGHO9SzyA</w:t>
        </w:r>
      </w:hyperlink>
    </w:p>
    <w:p w:rsidR="007E1C2E" w:rsidRDefault="007E54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Обладатели </w:t>
      </w:r>
      <w:r>
        <w:rPr>
          <w:rFonts w:ascii="Times New Roman" w:hAnsi="Times New Roman" w:cs="Times New Roman"/>
          <w:sz w:val="24"/>
          <w:szCs w:val="24"/>
        </w:rPr>
        <w:t>иностранного образования и (или) иностранной квалификации, их законные представители вправе обратиться в Рособрнадзор и в соответствии с пунктом 11 Административного регламента получить государственную услугу в виде:</w:t>
      </w:r>
    </w:p>
    <w:p w:rsidR="007E1C2E" w:rsidRDefault="007E54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выдачи (направлении) свидетельства о</w:t>
      </w:r>
      <w:r>
        <w:rPr>
          <w:rFonts w:ascii="Times New Roman" w:hAnsi="Times New Roman" w:cs="Times New Roman"/>
          <w:sz w:val="24"/>
          <w:szCs w:val="24"/>
        </w:rPr>
        <w:t> </w:t>
      </w:r>
      <w:bookmarkStart w:id="11" w:name="_Hlk124170794"/>
      <w:r>
        <w:rPr>
          <w:rFonts w:ascii="Times New Roman" w:hAnsi="Times New Roman" w:cs="Times New Roman"/>
          <w:sz w:val="24"/>
          <w:szCs w:val="24"/>
        </w:rPr>
        <w:t>признании иностранного образования и (или) иностранной квалификации</w:t>
      </w:r>
      <w:bookmarkEnd w:id="11"/>
      <w:r>
        <w:rPr>
          <w:rFonts w:ascii="Times New Roman" w:hAnsi="Times New Roman" w:cs="Times New Roman"/>
          <w:sz w:val="24"/>
          <w:szCs w:val="24"/>
        </w:rPr>
        <w:t xml:space="preserve"> (далее – свидетельство о признании);</w:t>
      </w:r>
    </w:p>
    <w:p w:rsidR="007E1C2E" w:rsidRDefault="007E54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выдачи (направлении) дубликата свидетельства о признании иностранного образования и (или) иностранной квалификации (далее – дубликат свидетельства)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1C2E" w:rsidRDefault="007E54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унктом 16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регламента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определен перечень необходимых документов для процедуры, которые прилагаются к заявлению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t>признании иностранного образования и (или) иностранной квалификации.</w:t>
      </w:r>
    </w:p>
    <w:p w:rsidR="007E1C2E" w:rsidRDefault="007E543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Заявление и необходимый пакет документов необходимо пр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едоставить в подведомственное Рособрнадзору учреждение – ФГБУ «Главэкспертцентр» по адресу: 115093, г. Москва, улица Люсиновская, д. 51. Подача заявления возможна как лично или через представителя по доверенности, так и по почте либо в форме электронного д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окумента с использованием информационно-телекоммуникационных сетей общего пользования, включая Единый портал государственных и муниципальных услуг (функций) (www.gosuslugi.ru) или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официальный сайт подведомственного Рособрнадзору ФГБУ «Главэкспертцентр» </w:t>
      </w:r>
      <w:hyperlink r:id="rId41" w:history="1">
        <w:r>
          <w:rPr>
            <w:rStyle w:val="a5"/>
            <w:rFonts w:ascii="Times New Roman" w:eastAsia="Times New Roman" w:hAnsi="Times New Roman" w:cs="Times New Roman"/>
            <w:i/>
            <w:color w:val="auto"/>
            <w:sz w:val="24"/>
            <w:szCs w:val="24"/>
            <w:lang w:eastAsia="ru-RU"/>
          </w:rPr>
          <w:t>http://www.nic.gov.ru/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 </w:t>
      </w:r>
    </w:p>
    <w:p w:rsidR="007E1C2E" w:rsidRDefault="007E543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E1C2E" w:rsidRDefault="007E5435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VI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Особенности дистанционной работы </w:t>
      </w:r>
    </w:p>
    <w:p w:rsidR="007E1C2E" w:rsidRDefault="007E1C2E">
      <w:pPr>
        <w:pStyle w:val="af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1C2E" w:rsidRDefault="007E5435">
      <w:pPr>
        <w:pStyle w:val="af0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взаимодействия работодателя и работника в связи с выполнением трудовой функции дистанционно, передачей результатов работы и отчетов о выполненной </w:t>
      </w:r>
      <w:r>
        <w:rPr>
          <w:rFonts w:ascii="Times New Roman" w:hAnsi="Times New Roman" w:cs="Times New Roman"/>
          <w:sz w:val="24"/>
          <w:szCs w:val="24"/>
        </w:rPr>
        <w:t>работе по запросам работодателя, режим рабочего времени дистанционного работника, порядок предоставления ежегодного оплачиваемого отпуска, устанавливаются трудовым договором, дополнительным соглашением к трудовому договору.</w:t>
      </w:r>
    </w:p>
    <w:p w:rsidR="007E1C2E" w:rsidRDefault="007E5435">
      <w:pPr>
        <w:pStyle w:val="af0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силу статьи 312.6 Трудового ко</w:t>
      </w:r>
      <w:r>
        <w:rPr>
          <w:rFonts w:ascii="Times New Roman" w:hAnsi="Times New Roman" w:cs="Times New Roman"/>
          <w:sz w:val="24"/>
          <w:szCs w:val="24"/>
        </w:rPr>
        <w:t xml:space="preserve">декса Российской Федерации работодатель обеспечивает дистанционного работника необходимыми для выполнения им трудовой функции оборудованием, программно-техническими средствами, средствами защиты информации и иными средствами. Дистанционный работник вправе </w:t>
      </w:r>
      <w:r>
        <w:rPr>
          <w:rFonts w:ascii="Times New Roman" w:hAnsi="Times New Roman" w:cs="Times New Roman"/>
          <w:sz w:val="24"/>
          <w:szCs w:val="24"/>
        </w:rPr>
        <w:t>с согласия или ведома работодателя и в его интересах использовать для выполнения трудовой функции принадлежащие работнику или арендованные им оборудование, программно-технические средства, средства защиты информации и иные средства. При этом работодатель в</w:t>
      </w:r>
      <w:r>
        <w:rPr>
          <w:rFonts w:ascii="Times New Roman" w:hAnsi="Times New Roman" w:cs="Times New Roman"/>
          <w:sz w:val="24"/>
          <w:szCs w:val="24"/>
        </w:rPr>
        <w:t xml:space="preserve">ыплачивает дистанционному работнику компенсацию за использование принадлежащих ему или арендованных им оборудования, </w:t>
      </w:r>
      <w:r>
        <w:rPr>
          <w:rFonts w:ascii="Times New Roman" w:hAnsi="Times New Roman" w:cs="Times New Roman"/>
          <w:sz w:val="24"/>
          <w:szCs w:val="24"/>
        </w:rPr>
        <w:lastRenderedPageBreak/>
        <w:t>программно-технических средств, средств защиты информации и иных средств, а также возмещает расходы, связанные с их использованием, в поряд</w:t>
      </w:r>
      <w:r>
        <w:rPr>
          <w:rFonts w:ascii="Times New Roman" w:hAnsi="Times New Roman" w:cs="Times New Roman"/>
          <w:sz w:val="24"/>
          <w:szCs w:val="24"/>
        </w:rPr>
        <w:t xml:space="preserve">ке, сроки и размерах, которые определяются коллективным договором, локальным нормативным актом, принятым с учетом мнения выборного органа первичной профсоюзной организации, трудовым договором, дополнительным соглашением к трудовому договору. </w:t>
      </w:r>
    </w:p>
    <w:p w:rsidR="007E1C2E" w:rsidRDefault="007E5435">
      <w:pPr>
        <w:pStyle w:val="af0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 со статьей 312.7 Трудового кодекса Российской Федерации в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целях обеспечения безопасных условий труда и охраны труда дистанционных работников в период выполнения ими трудовой функции дистанционно работодатель исполняет обязанности, предусмотренные </w:t>
      </w:r>
      <w:hyperlink r:id="rId42" w:history="1"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абзацами восемнадцатым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43" w:history="1"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двадцать первым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hyperlink r:id="rId44" w:history="1"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двадцать вторым части третьей статьи 214</w:t>
        </w:r>
      </w:hyperlink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Трудового кодекса Российской Федерации, а именно:</w:t>
      </w:r>
    </w:p>
    <w:p w:rsidR="007E1C2E" w:rsidRDefault="007E5435">
      <w:pPr>
        <w:pStyle w:val="af0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расследование и учет несчастных случаев на произво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дстве и профессиональных заболеваний, учет и рассмотрение причин и обстоятельств событий, приведших к возникновению микроповреждений (микротравм), в соответствии с настоящим Кодексом, другими федеральными законами и иными нормативными правовыми актами Росс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ийской Федерации; </w:t>
      </w:r>
    </w:p>
    <w:p w:rsidR="007E1C2E" w:rsidRDefault="007E5435">
      <w:pPr>
        <w:pStyle w:val="af0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выполнение предписаний должностных лиц федерального органа исполнительной власти, уполномоченного на осуществление федерального государственного контроля (надзора) за соблюдением трудового законодательства и иных нормативных правовых акт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ов, содержащих нормы трудового права, других федеральных органов исполнительной власти, осуществляющих государственный контроль (надзор) в установленной сфере деятельности, и рассмотрение представлений органов профсоюзного контроля за соблюдением трудового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законодательства и иных актов, содержащих нормы трудового права, в установленные сроки, принятие мер по результатам их рассмотрения; </w:t>
      </w:r>
    </w:p>
    <w:p w:rsidR="007E1C2E" w:rsidRDefault="007E5435">
      <w:pPr>
        <w:pStyle w:val="af0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обязательное социальное страхование работников от несчастных случаев на производстве и профессиональных заболеваний.</w:t>
      </w:r>
    </w:p>
    <w:p w:rsidR="007E1C2E" w:rsidRDefault="007E5435">
      <w:pPr>
        <w:pStyle w:val="af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ие обязанности работодателя по обеспечению безопасных условий труда и охраны труда, на дистанционных работников не распространяются.</w:t>
      </w:r>
    </w:p>
    <w:sectPr w:rsidR="007E1C2E" w:rsidSect="007E1C2E">
      <w:footerReference w:type="default" r:id="rId45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435" w:rsidRDefault="007E5435">
      <w:pPr>
        <w:spacing w:line="240" w:lineRule="auto"/>
      </w:pPr>
      <w:r>
        <w:separator/>
      </w:r>
    </w:p>
  </w:endnote>
  <w:endnote w:type="continuationSeparator" w:id="1">
    <w:p w:rsidR="007E5435" w:rsidRDefault="007E54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">
    <w:altName w:val="Microsoft YaHei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4045330"/>
      <w:docPartObj>
        <w:docPartGallery w:val="AutoText"/>
      </w:docPartObj>
    </w:sdtPr>
    <w:sdtContent>
      <w:p w:rsidR="007E1C2E" w:rsidRDefault="007E1C2E">
        <w:pPr>
          <w:pStyle w:val="ae"/>
          <w:jc w:val="center"/>
        </w:pPr>
        <w:r>
          <w:fldChar w:fldCharType="begin"/>
        </w:r>
        <w:r w:rsidR="007E5435">
          <w:instrText>PAGE   \* MERGEFORMAT</w:instrText>
        </w:r>
        <w:r>
          <w:fldChar w:fldCharType="separate"/>
        </w:r>
        <w:r w:rsidR="002E7FAA">
          <w:rPr>
            <w:noProof/>
          </w:rPr>
          <w:t>4</w:t>
        </w:r>
        <w:r>
          <w:fldChar w:fldCharType="end"/>
        </w:r>
      </w:p>
    </w:sdtContent>
  </w:sdt>
  <w:p w:rsidR="007E1C2E" w:rsidRDefault="007E1C2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435" w:rsidRDefault="007E5435">
      <w:pPr>
        <w:spacing w:after="0"/>
      </w:pPr>
      <w:r>
        <w:separator/>
      </w:r>
    </w:p>
  </w:footnote>
  <w:footnote w:type="continuationSeparator" w:id="1">
    <w:p w:rsidR="007E5435" w:rsidRDefault="007E543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E7BAD"/>
    <w:multiLevelType w:val="multilevel"/>
    <w:tmpl w:val="0DAE7BAD"/>
    <w:lvl w:ilvl="0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76084"/>
    <w:multiLevelType w:val="multilevel"/>
    <w:tmpl w:val="3097608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0533A"/>
    <w:multiLevelType w:val="multilevel"/>
    <w:tmpl w:val="3BD0533A"/>
    <w:lvl w:ilvl="0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7960881"/>
    <w:multiLevelType w:val="multilevel"/>
    <w:tmpl w:val="47960881"/>
    <w:lvl w:ilvl="0">
      <w:start w:val="30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E277FCB"/>
    <w:multiLevelType w:val="multilevel"/>
    <w:tmpl w:val="4E277FCB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6286F"/>
    <w:multiLevelType w:val="multilevel"/>
    <w:tmpl w:val="67A6286F"/>
    <w:lvl w:ilvl="0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9E08B8"/>
    <w:multiLevelType w:val="multilevel"/>
    <w:tmpl w:val="7C9E08B8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3FC9"/>
    <w:rsid w:val="000042B2"/>
    <w:rsid w:val="0000629E"/>
    <w:rsid w:val="000201EF"/>
    <w:rsid w:val="00026D4B"/>
    <w:rsid w:val="000308F3"/>
    <w:rsid w:val="000342AA"/>
    <w:rsid w:val="000407F9"/>
    <w:rsid w:val="000415B3"/>
    <w:rsid w:val="0004652D"/>
    <w:rsid w:val="00066410"/>
    <w:rsid w:val="000668C7"/>
    <w:rsid w:val="00074F35"/>
    <w:rsid w:val="00084332"/>
    <w:rsid w:val="0009179A"/>
    <w:rsid w:val="0009227F"/>
    <w:rsid w:val="000C1403"/>
    <w:rsid w:val="000C278A"/>
    <w:rsid w:val="000C383B"/>
    <w:rsid w:val="000C4CE6"/>
    <w:rsid w:val="000C797D"/>
    <w:rsid w:val="000D3010"/>
    <w:rsid w:val="000D7A3E"/>
    <w:rsid w:val="000E4912"/>
    <w:rsid w:val="00112B93"/>
    <w:rsid w:val="001274D0"/>
    <w:rsid w:val="001304AC"/>
    <w:rsid w:val="00131F0D"/>
    <w:rsid w:val="001344F4"/>
    <w:rsid w:val="00142705"/>
    <w:rsid w:val="0015106F"/>
    <w:rsid w:val="0015203B"/>
    <w:rsid w:val="00155353"/>
    <w:rsid w:val="0015650C"/>
    <w:rsid w:val="00157D62"/>
    <w:rsid w:val="00166FA6"/>
    <w:rsid w:val="00175AFB"/>
    <w:rsid w:val="00190029"/>
    <w:rsid w:val="00190093"/>
    <w:rsid w:val="001910F6"/>
    <w:rsid w:val="0019522F"/>
    <w:rsid w:val="001976AD"/>
    <w:rsid w:val="001A1FEA"/>
    <w:rsid w:val="001A29F4"/>
    <w:rsid w:val="001B2AF6"/>
    <w:rsid w:val="001B493E"/>
    <w:rsid w:val="001B4F77"/>
    <w:rsid w:val="001B5E38"/>
    <w:rsid w:val="001B7DC2"/>
    <w:rsid w:val="001C122A"/>
    <w:rsid w:val="001C237C"/>
    <w:rsid w:val="001C7DE3"/>
    <w:rsid w:val="001D7400"/>
    <w:rsid w:val="001D751A"/>
    <w:rsid w:val="001E07C1"/>
    <w:rsid w:val="001F6A65"/>
    <w:rsid w:val="0020271E"/>
    <w:rsid w:val="002036C3"/>
    <w:rsid w:val="00206AAA"/>
    <w:rsid w:val="00217115"/>
    <w:rsid w:val="00222743"/>
    <w:rsid w:val="00232BF4"/>
    <w:rsid w:val="00232F96"/>
    <w:rsid w:val="00233470"/>
    <w:rsid w:val="00236EB5"/>
    <w:rsid w:val="00242D66"/>
    <w:rsid w:val="00246A0F"/>
    <w:rsid w:val="002702B8"/>
    <w:rsid w:val="002703E9"/>
    <w:rsid w:val="0027199B"/>
    <w:rsid w:val="00272264"/>
    <w:rsid w:val="00275295"/>
    <w:rsid w:val="00280C76"/>
    <w:rsid w:val="002912F4"/>
    <w:rsid w:val="002943AC"/>
    <w:rsid w:val="00295641"/>
    <w:rsid w:val="002A61C6"/>
    <w:rsid w:val="002B0B96"/>
    <w:rsid w:val="002B2226"/>
    <w:rsid w:val="002C50CD"/>
    <w:rsid w:val="002D2351"/>
    <w:rsid w:val="002E008D"/>
    <w:rsid w:val="002E0838"/>
    <w:rsid w:val="002E3D16"/>
    <w:rsid w:val="002E7FAA"/>
    <w:rsid w:val="002F1D0C"/>
    <w:rsid w:val="003007CB"/>
    <w:rsid w:val="0031499D"/>
    <w:rsid w:val="00323C6B"/>
    <w:rsid w:val="00324A5B"/>
    <w:rsid w:val="00337B25"/>
    <w:rsid w:val="0034128A"/>
    <w:rsid w:val="00362441"/>
    <w:rsid w:val="0037011A"/>
    <w:rsid w:val="00372213"/>
    <w:rsid w:val="00372DAD"/>
    <w:rsid w:val="0037349F"/>
    <w:rsid w:val="00376885"/>
    <w:rsid w:val="003943C3"/>
    <w:rsid w:val="003C39F0"/>
    <w:rsid w:val="003D60E4"/>
    <w:rsid w:val="003E291D"/>
    <w:rsid w:val="003E650D"/>
    <w:rsid w:val="003E7D4C"/>
    <w:rsid w:val="003F4326"/>
    <w:rsid w:val="003F5A33"/>
    <w:rsid w:val="0040670C"/>
    <w:rsid w:val="00407154"/>
    <w:rsid w:val="00412E17"/>
    <w:rsid w:val="00417779"/>
    <w:rsid w:val="004204DB"/>
    <w:rsid w:val="00420B30"/>
    <w:rsid w:val="00421ACB"/>
    <w:rsid w:val="00421BB1"/>
    <w:rsid w:val="0042406B"/>
    <w:rsid w:val="00424E99"/>
    <w:rsid w:val="0043250D"/>
    <w:rsid w:val="00437A86"/>
    <w:rsid w:val="0044194E"/>
    <w:rsid w:val="00443587"/>
    <w:rsid w:val="00461C27"/>
    <w:rsid w:val="004633EE"/>
    <w:rsid w:val="004704E7"/>
    <w:rsid w:val="0048037B"/>
    <w:rsid w:val="00480EC9"/>
    <w:rsid w:val="00486D02"/>
    <w:rsid w:val="00492959"/>
    <w:rsid w:val="004977B0"/>
    <w:rsid w:val="004A39E7"/>
    <w:rsid w:val="004A563B"/>
    <w:rsid w:val="004B48AF"/>
    <w:rsid w:val="004C2D1E"/>
    <w:rsid w:val="004C53FC"/>
    <w:rsid w:val="004D05C7"/>
    <w:rsid w:val="004D1AA2"/>
    <w:rsid w:val="004D1D31"/>
    <w:rsid w:val="004D275A"/>
    <w:rsid w:val="004D2F1E"/>
    <w:rsid w:val="004E347C"/>
    <w:rsid w:val="004F4650"/>
    <w:rsid w:val="004F5B52"/>
    <w:rsid w:val="005027F0"/>
    <w:rsid w:val="00512AF8"/>
    <w:rsid w:val="00520974"/>
    <w:rsid w:val="00524134"/>
    <w:rsid w:val="0052422B"/>
    <w:rsid w:val="005365E6"/>
    <w:rsid w:val="00540A84"/>
    <w:rsid w:val="00541708"/>
    <w:rsid w:val="00550BF6"/>
    <w:rsid w:val="005515C3"/>
    <w:rsid w:val="00554E95"/>
    <w:rsid w:val="0057101D"/>
    <w:rsid w:val="005747DE"/>
    <w:rsid w:val="00574CA9"/>
    <w:rsid w:val="00574D49"/>
    <w:rsid w:val="00585A47"/>
    <w:rsid w:val="005A264A"/>
    <w:rsid w:val="005A4701"/>
    <w:rsid w:val="005A5E86"/>
    <w:rsid w:val="005C1612"/>
    <w:rsid w:val="005C23FA"/>
    <w:rsid w:val="005E00F5"/>
    <w:rsid w:val="005E173E"/>
    <w:rsid w:val="005E2D22"/>
    <w:rsid w:val="005E31B2"/>
    <w:rsid w:val="005E33BB"/>
    <w:rsid w:val="005E573B"/>
    <w:rsid w:val="005E6D13"/>
    <w:rsid w:val="005F1909"/>
    <w:rsid w:val="005F6CEC"/>
    <w:rsid w:val="005F7687"/>
    <w:rsid w:val="006047BA"/>
    <w:rsid w:val="006056BD"/>
    <w:rsid w:val="006108EF"/>
    <w:rsid w:val="00613BCD"/>
    <w:rsid w:val="00613DF0"/>
    <w:rsid w:val="00615E3E"/>
    <w:rsid w:val="00617121"/>
    <w:rsid w:val="00624BAE"/>
    <w:rsid w:val="00634021"/>
    <w:rsid w:val="00652C8D"/>
    <w:rsid w:val="006536E4"/>
    <w:rsid w:val="00656234"/>
    <w:rsid w:val="00656386"/>
    <w:rsid w:val="00663473"/>
    <w:rsid w:val="00671133"/>
    <w:rsid w:val="0067491A"/>
    <w:rsid w:val="0067794B"/>
    <w:rsid w:val="00694B74"/>
    <w:rsid w:val="006A0714"/>
    <w:rsid w:val="006A2F5D"/>
    <w:rsid w:val="006A3FC9"/>
    <w:rsid w:val="006A5488"/>
    <w:rsid w:val="006A6EF0"/>
    <w:rsid w:val="006B1734"/>
    <w:rsid w:val="006C69B1"/>
    <w:rsid w:val="006D1128"/>
    <w:rsid w:val="006D528E"/>
    <w:rsid w:val="006D57D0"/>
    <w:rsid w:val="006E1EA0"/>
    <w:rsid w:val="006E1FF8"/>
    <w:rsid w:val="006E3265"/>
    <w:rsid w:val="006F1B39"/>
    <w:rsid w:val="006F6808"/>
    <w:rsid w:val="007063FF"/>
    <w:rsid w:val="00706AB5"/>
    <w:rsid w:val="0071004F"/>
    <w:rsid w:val="0071292E"/>
    <w:rsid w:val="00713DF4"/>
    <w:rsid w:val="00714F75"/>
    <w:rsid w:val="00730E29"/>
    <w:rsid w:val="00734B36"/>
    <w:rsid w:val="00735552"/>
    <w:rsid w:val="00743056"/>
    <w:rsid w:val="007435B0"/>
    <w:rsid w:val="00743D84"/>
    <w:rsid w:val="007548F3"/>
    <w:rsid w:val="00777DD1"/>
    <w:rsid w:val="00782911"/>
    <w:rsid w:val="00783B13"/>
    <w:rsid w:val="00784263"/>
    <w:rsid w:val="00794D39"/>
    <w:rsid w:val="007953A1"/>
    <w:rsid w:val="00796D27"/>
    <w:rsid w:val="007A5931"/>
    <w:rsid w:val="007A6EDD"/>
    <w:rsid w:val="007B18E8"/>
    <w:rsid w:val="007D2DDD"/>
    <w:rsid w:val="007D40DE"/>
    <w:rsid w:val="007E1C2E"/>
    <w:rsid w:val="007E5435"/>
    <w:rsid w:val="007F4B27"/>
    <w:rsid w:val="008009FA"/>
    <w:rsid w:val="00817F9A"/>
    <w:rsid w:val="00837A3A"/>
    <w:rsid w:val="00843037"/>
    <w:rsid w:val="008445CE"/>
    <w:rsid w:val="00850BBA"/>
    <w:rsid w:val="00850F35"/>
    <w:rsid w:val="00853268"/>
    <w:rsid w:val="00856ACA"/>
    <w:rsid w:val="008631B6"/>
    <w:rsid w:val="0086330D"/>
    <w:rsid w:val="008648AB"/>
    <w:rsid w:val="008657ED"/>
    <w:rsid w:val="00886A65"/>
    <w:rsid w:val="00893C47"/>
    <w:rsid w:val="00893E1A"/>
    <w:rsid w:val="008957DC"/>
    <w:rsid w:val="008A0F02"/>
    <w:rsid w:val="008B423D"/>
    <w:rsid w:val="008C58A1"/>
    <w:rsid w:val="008C5AC3"/>
    <w:rsid w:val="008D6248"/>
    <w:rsid w:val="008E6DBE"/>
    <w:rsid w:val="008F0CA8"/>
    <w:rsid w:val="008F44A4"/>
    <w:rsid w:val="00902A93"/>
    <w:rsid w:val="009102AA"/>
    <w:rsid w:val="009135AB"/>
    <w:rsid w:val="0091524A"/>
    <w:rsid w:val="00915C2A"/>
    <w:rsid w:val="009263E5"/>
    <w:rsid w:val="0093063C"/>
    <w:rsid w:val="00930E67"/>
    <w:rsid w:val="0093765E"/>
    <w:rsid w:val="0094750C"/>
    <w:rsid w:val="009619EB"/>
    <w:rsid w:val="0096472C"/>
    <w:rsid w:val="00965D30"/>
    <w:rsid w:val="00966255"/>
    <w:rsid w:val="009662B2"/>
    <w:rsid w:val="0096643F"/>
    <w:rsid w:val="00966B31"/>
    <w:rsid w:val="00967639"/>
    <w:rsid w:val="00975887"/>
    <w:rsid w:val="009874F9"/>
    <w:rsid w:val="00990A42"/>
    <w:rsid w:val="009914E8"/>
    <w:rsid w:val="0099185A"/>
    <w:rsid w:val="0099272F"/>
    <w:rsid w:val="009927FC"/>
    <w:rsid w:val="009B228C"/>
    <w:rsid w:val="009B28F0"/>
    <w:rsid w:val="009B2DD8"/>
    <w:rsid w:val="009C7F1F"/>
    <w:rsid w:val="009D09A8"/>
    <w:rsid w:val="009D2A4F"/>
    <w:rsid w:val="009D32EC"/>
    <w:rsid w:val="009D7567"/>
    <w:rsid w:val="009D7B3E"/>
    <w:rsid w:val="009E1B3C"/>
    <w:rsid w:val="009F712B"/>
    <w:rsid w:val="00A0060C"/>
    <w:rsid w:val="00A10C22"/>
    <w:rsid w:val="00A22821"/>
    <w:rsid w:val="00A22F6A"/>
    <w:rsid w:val="00A23040"/>
    <w:rsid w:val="00A23F74"/>
    <w:rsid w:val="00A24EE2"/>
    <w:rsid w:val="00A267EA"/>
    <w:rsid w:val="00A26FA9"/>
    <w:rsid w:val="00A27330"/>
    <w:rsid w:val="00A30A7A"/>
    <w:rsid w:val="00A34C47"/>
    <w:rsid w:val="00A34FD6"/>
    <w:rsid w:val="00A53157"/>
    <w:rsid w:val="00A5669B"/>
    <w:rsid w:val="00A640FE"/>
    <w:rsid w:val="00A64BD1"/>
    <w:rsid w:val="00A64E9B"/>
    <w:rsid w:val="00A659E5"/>
    <w:rsid w:val="00A70187"/>
    <w:rsid w:val="00A7643A"/>
    <w:rsid w:val="00A83CDF"/>
    <w:rsid w:val="00A83E62"/>
    <w:rsid w:val="00A90872"/>
    <w:rsid w:val="00A91450"/>
    <w:rsid w:val="00A92B81"/>
    <w:rsid w:val="00AC626E"/>
    <w:rsid w:val="00AE0592"/>
    <w:rsid w:val="00AF3EEC"/>
    <w:rsid w:val="00AF7E2D"/>
    <w:rsid w:val="00B006BF"/>
    <w:rsid w:val="00B01F00"/>
    <w:rsid w:val="00B033E2"/>
    <w:rsid w:val="00B11D6B"/>
    <w:rsid w:val="00B14A19"/>
    <w:rsid w:val="00B16241"/>
    <w:rsid w:val="00B26889"/>
    <w:rsid w:val="00B311F1"/>
    <w:rsid w:val="00B349B4"/>
    <w:rsid w:val="00B362F7"/>
    <w:rsid w:val="00B65135"/>
    <w:rsid w:val="00B65716"/>
    <w:rsid w:val="00B72244"/>
    <w:rsid w:val="00B806DE"/>
    <w:rsid w:val="00B82DD7"/>
    <w:rsid w:val="00B82F7B"/>
    <w:rsid w:val="00B85920"/>
    <w:rsid w:val="00B86CAD"/>
    <w:rsid w:val="00B8714A"/>
    <w:rsid w:val="00B87CD2"/>
    <w:rsid w:val="00B9507E"/>
    <w:rsid w:val="00BA13B1"/>
    <w:rsid w:val="00BA7A34"/>
    <w:rsid w:val="00BB06D0"/>
    <w:rsid w:val="00BB2F24"/>
    <w:rsid w:val="00BB4645"/>
    <w:rsid w:val="00BC0ADB"/>
    <w:rsid w:val="00BC0F95"/>
    <w:rsid w:val="00BC2A2E"/>
    <w:rsid w:val="00BC75FE"/>
    <w:rsid w:val="00BD0190"/>
    <w:rsid w:val="00BD38CC"/>
    <w:rsid w:val="00BD4936"/>
    <w:rsid w:val="00BE3898"/>
    <w:rsid w:val="00BF4176"/>
    <w:rsid w:val="00C0096B"/>
    <w:rsid w:val="00C0501B"/>
    <w:rsid w:val="00C13BDE"/>
    <w:rsid w:val="00C202D5"/>
    <w:rsid w:val="00C3195D"/>
    <w:rsid w:val="00C3735A"/>
    <w:rsid w:val="00C40FC7"/>
    <w:rsid w:val="00C45A66"/>
    <w:rsid w:val="00C53B7B"/>
    <w:rsid w:val="00C53C30"/>
    <w:rsid w:val="00C61279"/>
    <w:rsid w:val="00C75538"/>
    <w:rsid w:val="00C81723"/>
    <w:rsid w:val="00C84594"/>
    <w:rsid w:val="00C9250F"/>
    <w:rsid w:val="00CB0F2C"/>
    <w:rsid w:val="00CC01E4"/>
    <w:rsid w:val="00CC5692"/>
    <w:rsid w:val="00CC7F07"/>
    <w:rsid w:val="00CD28D0"/>
    <w:rsid w:val="00CE3E96"/>
    <w:rsid w:val="00CE5FBC"/>
    <w:rsid w:val="00CE68FD"/>
    <w:rsid w:val="00CF4038"/>
    <w:rsid w:val="00CF58CA"/>
    <w:rsid w:val="00CF60CC"/>
    <w:rsid w:val="00D069D7"/>
    <w:rsid w:val="00D12496"/>
    <w:rsid w:val="00D142F7"/>
    <w:rsid w:val="00D200FE"/>
    <w:rsid w:val="00D2216E"/>
    <w:rsid w:val="00D23EBB"/>
    <w:rsid w:val="00D433AA"/>
    <w:rsid w:val="00D4440F"/>
    <w:rsid w:val="00D47224"/>
    <w:rsid w:val="00D506B3"/>
    <w:rsid w:val="00D5692A"/>
    <w:rsid w:val="00D75B5C"/>
    <w:rsid w:val="00D763CC"/>
    <w:rsid w:val="00D76860"/>
    <w:rsid w:val="00D80CD4"/>
    <w:rsid w:val="00D842FC"/>
    <w:rsid w:val="00D93BE0"/>
    <w:rsid w:val="00D94258"/>
    <w:rsid w:val="00D947F3"/>
    <w:rsid w:val="00DA472B"/>
    <w:rsid w:val="00DB132A"/>
    <w:rsid w:val="00DB44FB"/>
    <w:rsid w:val="00DB78B6"/>
    <w:rsid w:val="00DC1258"/>
    <w:rsid w:val="00DC4333"/>
    <w:rsid w:val="00DC595B"/>
    <w:rsid w:val="00DC7C9F"/>
    <w:rsid w:val="00DD552A"/>
    <w:rsid w:val="00DD6D7F"/>
    <w:rsid w:val="00DE0B76"/>
    <w:rsid w:val="00DE1E8D"/>
    <w:rsid w:val="00DE285C"/>
    <w:rsid w:val="00DE7CBA"/>
    <w:rsid w:val="00E0160E"/>
    <w:rsid w:val="00E16DB7"/>
    <w:rsid w:val="00E20B18"/>
    <w:rsid w:val="00E22784"/>
    <w:rsid w:val="00E23C8E"/>
    <w:rsid w:val="00E25030"/>
    <w:rsid w:val="00E319C1"/>
    <w:rsid w:val="00E370AA"/>
    <w:rsid w:val="00E375FD"/>
    <w:rsid w:val="00E40DF6"/>
    <w:rsid w:val="00E42B8A"/>
    <w:rsid w:val="00E45348"/>
    <w:rsid w:val="00E45BAE"/>
    <w:rsid w:val="00E52679"/>
    <w:rsid w:val="00E600E3"/>
    <w:rsid w:val="00E645E9"/>
    <w:rsid w:val="00E67A7D"/>
    <w:rsid w:val="00E70964"/>
    <w:rsid w:val="00E7111B"/>
    <w:rsid w:val="00E734FB"/>
    <w:rsid w:val="00E82235"/>
    <w:rsid w:val="00E82D0D"/>
    <w:rsid w:val="00E840D4"/>
    <w:rsid w:val="00E909BF"/>
    <w:rsid w:val="00E914D4"/>
    <w:rsid w:val="00E96B67"/>
    <w:rsid w:val="00EA11A9"/>
    <w:rsid w:val="00EB19A0"/>
    <w:rsid w:val="00EB34DF"/>
    <w:rsid w:val="00EB4BDA"/>
    <w:rsid w:val="00EC0A65"/>
    <w:rsid w:val="00ED1988"/>
    <w:rsid w:val="00ED4136"/>
    <w:rsid w:val="00EE270C"/>
    <w:rsid w:val="00EE2C56"/>
    <w:rsid w:val="00EE2F59"/>
    <w:rsid w:val="00EE4302"/>
    <w:rsid w:val="00EF00FF"/>
    <w:rsid w:val="00EF27AC"/>
    <w:rsid w:val="00F05734"/>
    <w:rsid w:val="00F1491B"/>
    <w:rsid w:val="00F16358"/>
    <w:rsid w:val="00F20E21"/>
    <w:rsid w:val="00F21BFE"/>
    <w:rsid w:val="00F223C8"/>
    <w:rsid w:val="00F30B49"/>
    <w:rsid w:val="00F33242"/>
    <w:rsid w:val="00F346BD"/>
    <w:rsid w:val="00F35598"/>
    <w:rsid w:val="00F41CDF"/>
    <w:rsid w:val="00F42631"/>
    <w:rsid w:val="00F44585"/>
    <w:rsid w:val="00F465CF"/>
    <w:rsid w:val="00F47627"/>
    <w:rsid w:val="00F55905"/>
    <w:rsid w:val="00F55FF5"/>
    <w:rsid w:val="00F5731D"/>
    <w:rsid w:val="00F65655"/>
    <w:rsid w:val="00F72E35"/>
    <w:rsid w:val="00F7609D"/>
    <w:rsid w:val="00F96FC4"/>
    <w:rsid w:val="00FA07BA"/>
    <w:rsid w:val="00FB2287"/>
    <w:rsid w:val="00FB5FDF"/>
    <w:rsid w:val="00FB7D5F"/>
    <w:rsid w:val="00FC1BD7"/>
    <w:rsid w:val="00FD6D1A"/>
    <w:rsid w:val="00FE2C6E"/>
    <w:rsid w:val="00FF3167"/>
    <w:rsid w:val="00FF42C6"/>
    <w:rsid w:val="00FF741F"/>
    <w:rsid w:val="324D1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2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sid w:val="007E1C2E"/>
    <w:rPr>
      <w:color w:val="954F72" w:themeColor="followed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7E1C2E"/>
    <w:rPr>
      <w:sz w:val="16"/>
      <w:szCs w:val="16"/>
    </w:rPr>
  </w:style>
  <w:style w:type="character" w:styleId="a5">
    <w:name w:val="Hyperlink"/>
    <w:basedOn w:val="a0"/>
    <w:uiPriority w:val="99"/>
    <w:unhideWhenUsed/>
    <w:rsid w:val="007E1C2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C2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E1C2E"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E1C2E"/>
    <w:rPr>
      <w:b/>
      <w:bCs/>
    </w:rPr>
  </w:style>
  <w:style w:type="paragraph" w:styleId="ac">
    <w:name w:val="header"/>
    <w:basedOn w:val="a"/>
    <w:link w:val="ad"/>
    <w:uiPriority w:val="99"/>
    <w:unhideWhenUsed/>
    <w:rsid w:val="007E1C2E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f"/>
    <w:uiPriority w:val="99"/>
    <w:unhideWhenUsed/>
    <w:rsid w:val="007E1C2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rsid w:val="007E1C2E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7E1C2E"/>
    <w:pPr>
      <w:ind w:left="720"/>
      <w:contextualSpacing/>
    </w:pPr>
  </w:style>
  <w:style w:type="paragraph" w:customStyle="1" w:styleId="Default">
    <w:name w:val="Default"/>
    <w:rsid w:val="007E1C2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7E1C2E"/>
  </w:style>
  <w:style w:type="character" w:customStyle="1" w:styleId="af">
    <w:name w:val="Нижний колонтитул Знак"/>
    <w:basedOn w:val="a0"/>
    <w:link w:val="ae"/>
    <w:uiPriority w:val="99"/>
    <w:rsid w:val="007E1C2E"/>
  </w:style>
  <w:style w:type="character" w:customStyle="1" w:styleId="1">
    <w:name w:val="Неразрешенное упоминание1"/>
    <w:basedOn w:val="a0"/>
    <w:uiPriority w:val="99"/>
    <w:semiHidden/>
    <w:unhideWhenUsed/>
    <w:rsid w:val="007E1C2E"/>
    <w:rPr>
      <w:color w:val="605E5C"/>
      <w:shd w:val="clear" w:color="auto" w:fill="E1DFDD"/>
    </w:rPr>
  </w:style>
  <w:style w:type="character" w:customStyle="1" w:styleId="a7">
    <w:name w:val="Текст выноски Знак"/>
    <w:basedOn w:val="a0"/>
    <w:link w:val="a6"/>
    <w:uiPriority w:val="99"/>
    <w:semiHidden/>
    <w:rsid w:val="007E1C2E"/>
    <w:rPr>
      <w:rFonts w:ascii="Segoe UI" w:hAnsi="Segoe UI" w:cs="Segoe UI"/>
      <w:sz w:val="18"/>
      <w:szCs w:val="18"/>
    </w:rPr>
  </w:style>
  <w:style w:type="paragraph" w:customStyle="1" w:styleId="10">
    <w:name w:val="Рецензия1"/>
    <w:hidden/>
    <w:uiPriority w:val="99"/>
    <w:semiHidden/>
    <w:rsid w:val="007E1C2E"/>
    <w:rPr>
      <w:sz w:val="22"/>
      <w:szCs w:val="22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E1C2E"/>
    <w:rPr>
      <w:sz w:val="20"/>
      <w:szCs w:val="20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E1C2E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7E1C2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national-project/projects/patriot/" TargetMode="External"/><Relationship Id="rId13" Type="http://schemas.openxmlformats.org/officeDocument/2006/relationships/hyperlink" Target="https://disk.yandex.ru/i/g2HFdJYpnXeJ-A" TargetMode="External"/><Relationship Id="rId18" Type="http://schemas.openxmlformats.org/officeDocument/2006/relationships/hyperlink" Target="https://disk.yandex.ru/i/Uarr_dcA-Dd9Fw" TargetMode="External"/><Relationship Id="rId26" Type="http://schemas.openxmlformats.org/officeDocument/2006/relationships/hyperlink" Target="https://disk.yandex.ru/i/SUiv_inLvDO2yA" TargetMode="External"/><Relationship Id="rId39" Type="http://schemas.openxmlformats.org/officeDocument/2006/relationships/hyperlink" Target="http://www.nic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isk.yandex.ru/i/bGbTUOTRR06dtg" TargetMode="External"/><Relationship Id="rId34" Type="http://schemas.openxmlformats.org/officeDocument/2006/relationships/hyperlink" Target="https://&#1084;&#1074;&#1076;.&#1088;&#1092;/mvd/structure1/Glavnie_upravlenija/guvm/news/item/27614459/" TargetMode="External"/><Relationship Id="rId42" Type="http://schemas.openxmlformats.org/officeDocument/2006/relationships/hyperlink" Target="https://login.consultant.ru/link/?req=doc&amp;base=LAW&amp;n=430621&amp;dst=2660&amp;field=134&amp;date=15.12.2022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isk.yandex.ru/d/9q5V0KYseBjABw" TargetMode="External"/><Relationship Id="rId17" Type="http://schemas.openxmlformats.org/officeDocument/2006/relationships/hyperlink" Target="https://disk.yandex.ru/i/wnNFptdIwTg1ow" TargetMode="External"/><Relationship Id="rId25" Type="http://schemas.openxmlformats.org/officeDocument/2006/relationships/hyperlink" Target="https://disk.yandex.ru/d/HOQ3I9SEdWwg-Q" TargetMode="External"/><Relationship Id="rId33" Type="http://schemas.openxmlformats.org/officeDocument/2006/relationships/hyperlink" Target="https://disk.yandex.ru/i/t1QXseASQOt3Gw" TargetMode="External"/><Relationship Id="rId38" Type="http://schemas.openxmlformats.org/officeDocument/2006/relationships/hyperlink" Target="https://disk.yandex.ru/i/T2yiiFGgqHpETg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isk.yandex.ru/d/w52auc_KixoELA" TargetMode="External"/><Relationship Id="rId20" Type="http://schemas.openxmlformats.org/officeDocument/2006/relationships/hyperlink" Target="https://disk.yandex.ru/d/fnV9PNh-4lZE_w" TargetMode="External"/><Relationship Id="rId29" Type="http://schemas.openxmlformats.org/officeDocument/2006/relationships/hyperlink" Target="https://disk.yandex.ru/d/sbpnRE7lj3hNEw" TargetMode="External"/><Relationship Id="rId41" Type="http://schemas.openxmlformats.org/officeDocument/2006/relationships/hyperlink" Target="http://www.nic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SFMu4-KwRF770w" TargetMode="External"/><Relationship Id="rId24" Type="http://schemas.openxmlformats.org/officeDocument/2006/relationships/hyperlink" Target="https://disk.yandex.ru/i/oPlgp3M-NQGbZA" TargetMode="External"/><Relationship Id="rId32" Type="http://schemas.openxmlformats.org/officeDocument/2006/relationships/hyperlink" Target="https://disk.yandex.ru/i/SopS_4BY4vYajQ" TargetMode="External"/><Relationship Id="rId37" Type="http://schemas.openxmlformats.org/officeDocument/2006/relationships/hyperlink" Target="https://disk.yandex.ru/i/_vnJaDdh6wncQA" TargetMode="External"/><Relationship Id="rId40" Type="http://schemas.openxmlformats.org/officeDocument/2006/relationships/hyperlink" Target="https://disk.yandex.ru/i/bDvbzLGHO9SzyA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l52UEUuFTEaIvA" TargetMode="External"/><Relationship Id="rId23" Type="http://schemas.openxmlformats.org/officeDocument/2006/relationships/hyperlink" Target="https://disk.yandex.ru/d/fnV9PNh-4lZE_w" TargetMode="External"/><Relationship Id="rId28" Type="http://schemas.openxmlformats.org/officeDocument/2006/relationships/hyperlink" Target="https://disk.yandex.ru/d/OxRwogL8hAP5KA" TargetMode="External"/><Relationship Id="rId36" Type="http://schemas.openxmlformats.org/officeDocument/2006/relationships/hyperlink" Target="https://disk.yandex.ru/d/WVpvNMgYllgzvg" TargetMode="External"/><Relationship Id="rId10" Type="http://schemas.openxmlformats.org/officeDocument/2006/relationships/hyperlink" Target="https://disk.yandex.ru/i/2soFf8LyI55I1A" TargetMode="External"/><Relationship Id="rId19" Type="http://schemas.openxmlformats.org/officeDocument/2006/relationships/hyperlink" Target="https://disk.yandex.ru/i/3uFX9rzJMxZ47Q" TargetMode="External"/><Relationship Id="rId31" Type="http://schemas.openxmlformats.org/officeDocument/2006/relationships/hyperlink" Target="https://disk.yandex.ru/i/sxvMAy3s_YyBmg" TargetMode="External"/><Relationship Id="rId44" Type="http://schemas.openxmlformats.org/officeDocument/2006/relationships/hyperlink" Target="https://login.consultant.ru/link/?req=doc&amp;base=LAW&amp;n=430621&amp;dst=2664&amp;field=134&amp;date=15.12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G-i6mzszbj0NLQ" TargetMode="External"/><Relationship Id="rId14" Type="http://schemas.openxmlformats.org/officeDocument/2006/relationships/hyperlink" Target="https://disk.yandex.ru/i/F69wlKhsPw2nbQ" TargetMode="External"/><Relationship Id="rId22" Type="http://schemas.openxmlformats.org/officeDocument/2006/relationships/hyperlink" Target="https://login.consultant.ru/link/?req=doc&amp;base=LAW&amp;n=422331&amp;dst=101716&amp;field=134&amp;date=08.01.2023" TargetMode="External"/><Relationship Id="rId27" Type="http://schemas.openxmlformats.org/officeDocument/2006/relationships/hyperlink" Target="https://disk.yandex.ru/i/PHFb-iJf8-sk1g" TargetMode="External"/><Relationship Id="rId30" Type="http://schemas.openxmlformats.org/officeDocument/2006/relationships/hyperlink" Target="https://disk.yandex.ru/i/6jYtR2vC7004lA" TargetMode="External"/><Relationship Id="rId35" Type="http://schemas.openxmlformats.org/officeDocument/2006/relationships/hyperlink" Target="https://login.consultant.ru/link/?req=doc&amp;base=LAW&amp;n=333621&amp;dst=100012&amp;field=134&amp;date=05.01.2023" TargetMode="External"/><Relationship Id="rId43" Type="http://schemas.openxmlformats.org/officeDocument/2006/relationships/hyperlink" Target="https://login.consultant.ru/link/?req=doc&amp;base=LAW&amp;n=430621&amp;dst=2663&amp;field=134&amp;date=15.12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FB3C3-D17A-40B2-BAE2-1F8BE8E1B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5707</Words>
  <Characters>32535</Characters>
  <Application>Microsoft Office Word</Application>
  <DocSecurity>0</DocSecurity>
  <Lines>271</Lines>
  <Paragraphs>76</Paragraphs>
  <ScaleCrop>false</ScaleCrop>
  <Company>МБОУ СОШ № 11</Company>
  <LinksUpToDate>false</LinksUpToDate>
  <CharactersWithSpaces>38166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Породина</dc:creator>
  <cp:lastModifiedBy>Ученик</cp:lastModifiedBy>
  <cp:revision>119</cp:revision>
  <cp:lastPrinted>2023-01-12T16:20:00Z</cp:lastPrinted>
  <dcterms:created xsi:type="dcterms:W3CDTF">2023-01-11T17:12:00Z</dcterms:created>
  <dcterms:modified xsi:type="dcterms:W3CDTF">2024-09-26T07:17:00Z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F6EA84B2B3CE4147B634A8B5B9D4219E</vt:lpwstr>
  </property>
</Properties>
</file>